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080" w:rsidRPr="001E48C9" w:rsidRDefault="00241080" w:rsidP="001E48C9">
      <w:pPr>
        <w:spacing w:after="0"/>
        <w:jc w:val="center"/>
        <w:rPr>
          <w:rFonts w:ascii="Times New Roman" w:hAnsi="Times New Roman"/>
          <w:b/>
          <w:sz w:val="28"/>
          <w:szCs w:val="28"/>
        </w:rPr>
      </w:pPr>
      <w:r w:rsidRPr="001E48C9">
        <w:rPr>
          <w:rFonts w:ascii="Times New Roman" w:hAnsi="Times New Roman"/>
          <w:b/>
          <w:sz w:val="28"/>
          <w:szCs w:val="28"/>
        </w:rPr>
        <w:t>Пояснительная записка</w:t>
      </w:r>
    </w:p>
    <w:p w:rsidR="00241080" w:rsidRPr="001E48C9" w:rsidRDefault="00241080" w:rsidP="001E48C9">
      <w:pPr>
        <w:spacing w:after="0"/>
        <w:jc w:val="center"/>
        <w:rPr>
          <w:rFonts w:ascii="Times New Roman" w:hAnsi="Times New Roman"/>
          <w:b/>
          <w:sz w:val="28"/>
          <w:szCs w:val="28"/>
        </w:rPr>
      </w:pPr>
      <w:r w:rsidRPr="001E48C9">
        <w:rPr>
          <w:rFonts w:ascii="Times New Roman" w:hAnsi="Times New Roman"/>
          <w:b/>
          <w:sz w:val="28"/>
          <w:szCs w:val="28"/>
        </w:rPr>
        <w:t>о выполнении муниципальных программ муниципального образования Починковского городского поселения Починковского р</w:t>
      </w:r>
      <w:r w:rsidR="003F5D04" w:rsidRPr="001E48C9">
        <w:rPr>
          <w:rFonts w:ascii="Times New Roman" w:hAnsi="Times New Roman"/>
          <w:b/>
          <w:sz w:val="28"/>
          <w:szCs w:val="28"/>
        </w:rPr>
        <w:t>айона Смоленской области за 202</w:t>
      </w:r>
      <w:r w:rsidR="008E0855">
        <w:rPr>
          <w:rFonts w:ascii="Times New Roman" w:hAnsi="Times New Roman"/>
          <w:b/>
          <w:sz w:val="28"/>
          <w:szCs w:val="28"/>
        </w:rPr>
        <w:t>4</w:t>
      </w:r>
      <w:r w:rsidRPr="001E48C9">
        <w:rPr>
          <w:rFonts w:ascii="Times New Roman" w:hAnsi="Times New Roman"/>
          <w:b/>
          <w:sz w:val="28"/>
          <w:szCs w:val="28"/>
        </w:rPr>
        <w:t xml:space="preserve"> год</w:t>
      </w:r>
    </w:p>
    <w:p w:rsidR="00241080" w:rsidRPr="001E48C9" w:rsidRDefault="00241080" w:rsidP="001E48C9">
      <w:pPr>
        <w:spacing w:after="0"/>
        <w:jc w:val="center"/>
        <w:rPr>
          <w:rFonts w:ascii="Times New Roman" w:hAnsi="Times New Roman"/>
          <w:b/>
          <w:sz w:val="28"/>
          <w:szCs w:val="28"/>
        </w:rPr>
      </w:pPr>
    </w:p>
    <w:p w:rsidR="00CA1229" w:rsidRPr="001E48C9" w:rsidRDefault="001E48C9" w:rsidP="00B22F24">
      <w:pPr>
        <w:spacing w:after="0"/>
        <w:jc w:val="both"/>
        <w:rPr>
          <w:rFonts w:ascii="Times New Roman" w:hAnsi="Times New Roman"/>
          <w:b/>
          <w:sz w:val="28"/>
          <w:szCs w:val="28"/>
          <w:u w:val="single"/>
        </w:rPr>
      </w:pPr>
      <w:r w:rsidRPr="00184A84">
        <w:rPr>
          <w:rFonts w:ascii="Times New Roman" w:hAnsi="Times New Roman"/>
          <w:b/>
          <w:color w:val="000000" w:themeColor="text1"/>
          <w:sz w:val="28"/>
          <w:szCs w:val="28"/>
        </w:rPr>
        <w:t>1.</w:t>
      </w:r>
      <w:r w:rsidRPr="00493F7F">
        <w:rPr>
          <w:rFonts w:ascii="Times New Roman" w:hAnsi="Times New Roman"/>
          <w:b/>
          <w:color w:val="FF0000"/>
          <w:sz w:val="28"/>
          <w:szCs w:val="28"/>
        </w:rPr>
        <w:t xml:space="preserve"> </w:t>
      </w:r>
      <w:r w:rsidR="001E6B0E">
        <w:rPr>
          <w:rFonts w:ascii="Times New Roman" w:hAnsi="Times New Roman"/>
          <w:b/>
          <w:sz w:val="28"/>
          <w:szCs w:val="28"/>
        </w:rPr>
        <w:t xml:space="preserve">Анализ выполнения показателей реализации основных мероприятий муниципальной программы </w:t>
      </w:r>
      <w:r w:rsidR="00AA084D" w:rsidRPr="001E48C9">
        <w:rPr>
          <w:rFonts w:ascii="Times New Roman" w:hAnsi="Times New Roman"/>
          <w:b/>
          <w:sz w:val="28"/>
          <w:szCs w:val="28"/>
          <w:u w:val="single"/>
        </w:rPr>
        <w:t>«Создание условий для обеспечения качественным</w:t>
      </w:r>
      <w:r w:rsidR="0051048B" w:rsidRPr="001E48C9">
        <w:rPr>
          <w:rFonts w:ascii="Times New Roman" w:hAnsi="Times New Roman"/>
          <w:b/>
          <w:sz w:val="28"/>
          <w:szCs w:val="28"/>
          <w:u w:val="single"/>
        </w:rPr>
        <w:t>и услугами ЖКХ и благоустройства</w:t>
      </w:r>
      <w:r w:rsidR="00AA084D" w:rsidRPr="001E48C9">
        <w:rPr>
          <w:rFonts w:ascii="Times New Roman" w:hAnsi="Times New Roman"/>
          <w:b/>
          <w:sz w:val="28"/>
          <w:szCs w:val="28"/>
          <w:u w:val="single"/>
        </w:rPr>
        <w:t xml:space="preserve"> муниципального образования Починковского городского поселения Починковского района Смоленской области».</w:t>
      </w:r>
    </w:p>
    <w:p w:rsidR="008D7EF3" w:rsidRPr="00BF6302" w:rsidRDefault="008D7EF3" w:rsidP="008D7EF3">
      <w:pPr>
        <w:pStyle w:val="a9"/>
        <w:ind w:firstLine="709"/>
        <w:jc w:val="both"/>
        <w:rPr>
          <w:sz w:val="28"/>
          <w:szCs w:val="28"/>
        </w:rPr>
      </w:pPr>
      <w:proofErr w:type="gramStart"/>
      <w:r w:rsidRPr="00BF6302">
        <w:rPr>
          <w:sz w:val="28"/>
          <w:szCs w:val="28"/>
        </w:rPr>
        <w:t>Отдел строительства и жилищно-коммунального хозяйства Администрация муниципального образования «Починковский район» Смоленской области сообщает, что муниципальная программа «Создание условий для обеспечения качественными услугами ЖКХ и благоустройство муниципального образования Починковского городского поселения Починковского района Смоленской области»</w:t>
      </w:r>
      <w:r w:rsidRPr="00BF6302">
        <w:rPr>
          <w:bCs/>
          <w:sz w:val="28"/>
          <w:szCs w:val="28"/>
        </w:rPr>
        <w:t xml:space="preserve">, </w:t>
      </w:r>
      <w:r w:rsidRPr="00BF6302">
        <w:rPr>
          <w:sz w:val="28"/>
          <w:szCs w:val="28"/>
        </w:rPr>
        <w:t>утвержденной постановлением Администрации муниципального образования «Починковский район» Смоленской области от 24.12.2014 г № 174 (далее муниципальная программа)  включает в себя 4 Комплекса процессных мероприятий:</w:t>
      </w:r>
      <w:proofErr w:type="gramEnd"/>
    </w:p>
    <w:p w:rsidR="008D7EF3" w:rsidRPr="00BF6302" w:rsidRDefault="008D7EF3" w:rsidP="008D7EF3">
      <w:pPr>
        <w:pStyle w:val="a9"/>
        <w:ind w:firstLine="709"/>
        <w:jc w:val="both"/>
        <w:rPr>
          <w:sz w:val="28"/>
          <w:szCs w:val="28"/>
        </w:rPr>
      </w:pPr>
      <w:r w:rsidRPr="00BF6302">
        <w:rPr>
          <w:sz w:val="28"/>
          <w:szCs w:val="28"/>
        </w:rPr>
        <w:t>Комплекс процессных мероприятий «Обеспечение обслуживания, содержания муниципального жилищного фонда»</w:t>
      </w:r>
    </w:p>
    <w:p w:rsidR="008D7EF3" w:rsidRPr="00BF6302" w:rsidRDefault="008D7EF3" w:rsidP="008D7EF3">
      <w:pPr>
        <w:pStyle w:val="a9"/>
        <w:ind w:firstLine="709"/>
        <w:jc w:val="both"/>
        <w:rPr>
          <w:sz w:val="28"/>
          <w:szCs w:val="28"/>
        </w:rPr>
      </w:pPr>
      <w:r w:rsidRPr="00BF6302">
        <w:rPr>
          <w:sz w:val="28"/>
          <w:szCs w:val="28"/>
        </w:rPr>
        <w:t>Комплекс процессных мероприятий «Содержание и ремонт инженерных систем и сетей (водоснабжение, водоотведение, теплоснабжение, газоснабжение, электроснабжение)»</w:t>
      </w:r>
    </w:p>
    <w:p w:rsidR="008D7EF3" w:rsidRPr="00BF6302" w:rsidRDefault="008D7EF3" w:rsidP="008D7EF3">
      <w:pPr>
        <w:pStyle w:val="a9"/>
        <w:ind w:firstLine="709"/>
        <w:jc w:val="both"/>
        <w:rPr>
          <w:sz w:val="28"/>
          <w:szCs w:val="28"/>
        </w:rPr>
      </w:pPr>
      <w:r w:rsidRPr="00BF6302">
        <w:rPr>
          <w:sz w:val="28"/>
          <w:szCs w:val="28"/>
        </w:rPr>
        <w:t>Комплекс процессных мероприятий «Создание условий для устойчивого развития и функционирования жилищно-коммунального хозяйства»</w:t>
      </w:r>
    </w:p>
    <w:p w:rsidR="008D7EF3" w:rsidRPr="00BF6302" w:rsidRDefault="008D7EF3" w:rsidP="008D7EF3">
      <w:pPr>
        <w:pStyle w:val="a9"/>
        <w:ind w:firstLine="709"/>
        <w:jc w:val="both"/>
        <w:rPr>
          <w:sz w:val="28"/>
          <w:szCs w:val="28"/>
        </w:rPr>
      </w:pPr>
      <w:r w:rsidRPr="00BF6302">
        <w:rPr>
          <w:sz w:val="28"/>
          <w:szCs w:val="28"/>
        </w:rPr>
        <w:t>Комплекс процессных мероприятий «Обеспечение мероприятий по благоустройству территорий городского поселения»</w:t>
      </w:r>
    </w:p>
    <w:p w:rsidR="008D7EF3" w:rsidRPr="00BF6302" w:rsidRDefault="008D7EF3" w:rsidP="00B22F24">
      <w:pPr>
        <w:pStyle w:val="a9"/>
        <w:ind w:firstLine="709"/>
        <w:jc w:val="both"/>
        <w:rPr>
          <w:sz w:val="28"/>
          <w:szCs w:val="28"/>
        </w:rPr>
      </w:pPr>
      <w:proofErr w:type="gramStart"/>
      <w:r w:rsidRPr="00BF6302">
        <w:rPr>
          <w:sz w:val="28"/>
          <w:szCs w:val="28"/>
        </w:rPr>
        <w:t>Согласно</w:t>
      </w:r>
      <w:proofErr w:type="gramEnd"/>
      <w:r w:rsidRPr="00BF6302">
        <w:rPr>
          <w:sz w:val="28"/>
          <w:szCs w:val="28"/>
        </w:rPr>
        <w:t xml:space="preserve"> муниципальной программы </w:t>
      </w:r>
      <w:r w:rsidRPr="00BF6302">
        <w:rPr>
          <w:bCs/>
          <w:sz w:val="28"/>
          <w:szCs w:val="28"/>
        </w:rPr>
        <w:t xml:space="preserve">планируемый </w:t>
      </w:r>
      <w:r w:rsidRPr="00BF6302">
        <w:rPr>
          <w:sz w:val="28"/>
          <w:szCs w:val="28"/>
        </w:rPr>
        <w:t>объем ассигнований на 202</w:t>
      </w:r>
      <w:r w:rsidR="00493F7F">
        <w:rPr>
          <w:sz w:val="28"/>
          <w:szCs w:val="28"/>
        </w:rPr>
        <w:t>4</w:t>
      </w:r>
      <w:r w:rsidRPr="00BF6302">
        <w:rPr>
          <w:sz w:val="28"/>
          <w:szCs w:val="28"/>
        </w:rPr>
        <w:t xml:space="preserve"> год составил – </w:t>
      </w:r>
      <w:r w:rsidR="00493F7F">
        <w:rPr>
          <w:sz w:val="28"/>
          <w:szCs w:val="28"/>
        </w:rPr>
        <w:t xml:space="preserve">33035,78 </w:t>
      </w:r>
      <w:r w:rsidRPr="00BF6302">
        <w:rPr>
          <w:sz w:val="28"/>
          <w:szCs w:val="28"/>
        </w:rPr>
        <w:t xml:space="preserve"> тыс. руб., фактически освоено – </w:t>
      </w:r>
      <w:r w:rsidR="00493F7F">
        <w:rPr>
          <w:sz w:val="28"/>
          <w:szCs w:val="28"/>
        </w:rPr>
        <w:t>21373,83</w:t>
      </w:r>
      <w:r w:rsidRPr="00BF6302">
        <w:rPr>
          <w:sz w:val="28"/>
          <w:szCs w:val="28"/>
        </w:rPr>
        <w:t xml:space="preserve"> тыс. руб., что составило </w:t>
      </w:r>
      <w:r w:rsidR="00493F7F">
        <w:rPr>
          <w:sz w:val="28"/>
          <w:szCs w:val="28"/>
        </w:rPr>
        <w:t>64,7</w:t>
      </w:r>
      <w:r w:rsidRPr="00BF6302">
        <w:rPr>
          <w:sz w:val="28"/>
          <w:szCs w:val="28"/>
        </w:rPr>
        <w:t>%.</w:t>
      </w:r>
    </w:p>
    <w:p w:rsidR="008D7EF3" w:rsidRPr="00BF6302" w:rsidRDefault="008D7EF3" w:rsidP="00B22F24">
      <w:pPr>
        <w:pStyle w:val="a9"/>
        <w:ind w:firstLine="709"/>
        <w:jc w:val="both"/>
        <w:rPr>
          <w:sz w:val="28"/>
          <w:szCs w:val="28"/>
        </w:rPr>
      </w:pPr>
      <w:r w:rsidRPr="00BF6302">
        <w:rPr>
          <w:sz w:val="28"/>
          <w:szCs w:val="28"/>
        </w:rPr>
        <w:t xml:space="preserve">В комплексе процессных мероприятий «Обеспечение обслуживания, содержания муниципального жилищного фонда» расходы на содержание, текущий, капитальный ремонт муниципального жилого фонда  составили –  тыс. руб., фактически освоено – </w:t>
      </w:r>
      <w:r w:rsidR="00493F7F">
        <w:rPr>
          <w:sz w:val="28"/>
          <w:szCs w:val="28"/>
        </w:rPr>
        <w:t>282,22</w:t>
      </w:r>
      <w:r w:rsidRPr="00BF6302">
        <w:rPr>
          <w:sz w:val="28"/>
          <w:szCs w:val="28"/>
        </w:rPr>
        <w:t xml:space="preserve"> тыс. руб., что составило </w:t>
      </w:r>
      <w:r w:rsidR="00493F7F">
        <w:rPr>
          <w:sz w:val="28"/>
          <w:szCs w:val="28"/>
        </w:rPr>
        <w:t>94,00</w:t>
      </w:r>
      <w:r w:rsidRPr="00BF6302">
        <w:rPr>
          <w:sz w:val="28"/>
          <w:szCs w:val="28"/>
        </w:rPr>
        <w:t xml:space="preserve"> %.</w:t>
      </w:r>
    </w:p>
    <w:p w:rsidR="008D7EF3" w:rsidRPr="00BF6302" w:rsidRDefault="008D7EF3" w:rsidP="00B22F24">
      <w:pPr>
        <w:pStyle w:val="a9"/>
        <w:ind w:firstLine="709"/>
        <w:jc w:val="both"/>
        <w:rPr>
          <w:sz w:val="28"/>
          <w:szCs w:val="28"/>
        </w:rPr>
      </w:pPr>
      <w:proofErr w:type="gramStart"/>
      <w:r w:rsidRPr="00BF6302">
        <w:rPr>
          <w:sz w:val="28"/>
          <w:szCs w:val="28"/>
        </w:rPr>
        <w:t xml:space="preserve">В комплексе процессных мероприятий «Содержание и ремонт инженерных систем и сетей (водоснабжение, водоотведение, теплоснабжение, газоснабжение, электроснабжение)» расходы на техническое обслуживание, строительство (реконструкция), капитальный (замена) и текущий ремонт инженерных составили – </w:t>
      </w:r>
      <w:r w:rsidR="00493F7F">
        <w:rPr>
          <w:sz w:val="28"/>
          <w:szCs w:val="28"/>
        </w:rPr>
        <w:t>16121,90</w:t>
      </w:r>
      <w:r w:rsidRPr="00BF6302">
        <w:rPr>
          <w:sz w:val="28"/>
          <w:szCs w:val="28"/>
        </w:rPr>
        <w:t xml:space="preserve"> тыс. руб., фактически освоено – </w:t>
      </w:r>
      <w:r w:rsidR="00493F7F">
        <w:rPr>
          <w:sz w:val="28"/>
          <w:szCs w:val="28"/>
        </w:rPr>
        <w:t>7502,37</w:t>
      </w:r>
      <w:r w:rsidRPr="00BF6302">
        <w:rPr>
          <w:sz w:val="28"/>
          <w:szCs w:val="28"/>
        </w:rPr>
        <w:t xml:space="preserve"> тыс. руб., что составило </w:t>
      </w:r>
      <w:r w:rsidR="00493F7F">
        <w:rPr>
          <w:sz w:val="28"/>
          <w:szCs w:val="28"/>
        </w:rPr>
        <w:t>47,00</w:t>
      </w:r>
      <w:r w:rsidRPr="00BF6302">
        <w:rPr>
          <w:sz w:val="28"/>
          <w:szCs w:val="28"/>
        </w:rPr>
        <w:t xml:space="preserve"> %.</w:t>
      </w:r>
      <w:proofErr w:type="gramEnd"/>
    </w:p>
    <w:p w:rsidR="008D7EF3" w:rsidRPr="00BF6302" w:rsidRDefault="008D7EF3" w:rsidP="008D7EF3">
      <w:pPr>
        <w:pStyle w:val="a9"/>
        <w:ind w:firstLine="709"/>
        <w:jc w:val="both"/>
        <w:rPr>
          <w:sz w:val="28"/>
          <w:szCs w:val="28"/>
        </w:rPr>
      </w:pPr>
      <w:r w:rsidRPr="00BF6302">
        <w:rPr>
          <w:sz w:val="28"/>
          <w:szCs w:val="28"/>
        </w:rPr>
        <w:t>В комплексе процессных мероприятий «Создание условий для устойчивого развития и функционирования жилищно-коммунального хозяйства»</w:t>
      </w:r>
      <w:r w:rsidRPr="00BF6302">
        <w:rPr>
          <w:bCs/>
          <w:sz w:val="28"/>
          <w:szCs w:val="28"/>
        </w:rPr>
        <w:t xml:space="preserve"> планируемый </w:t>
      </w:r>
      <w:r w:rsidRPr="00BF6302">
        <w:rPr>
          <w:sz w:val="28"/>
          <w:szCs w:val="28"/>
        </w:rPr>
        <w:t>объем ассигнований на 202</w:t>
      </w:r>
      <w:r w:rsidR="00493F7F">
        <w:rPr>
          <w:sz w:val="28"/>
          <w:szCs w:val="28"/>
        </w:rPr>
        <w:t>4</w:t>
      </w:r>
      <w:r w:rsidRPr="00BF6302">
        <w:rPr>
          <w:sz w:val="28"/>
          <w:szCs w:val="28"/>
        </w:rPr>
        <w:t xml:space="preserve"> год составил – </w:t>
      </w:r>
      <w:r w:rsidR="00493F7F">
        <w:rPr>
          <w:sz w:val="28"/>
          <w:szCs w:val="28"/>
        </w:rPr>
        <w:t>1903,00</w:t>
      </w:r>
      <w:r w:rsidRPr="00BF6302">
        <w:rPr>
          <w:sz w:val="28"/>
          <w:szCs w:val="28"/>
        </w:rPr>
        <w:t xml:space="preserve"> тыс. руб., фактически освоено – </w:t>
      </w:r>
      <w:r w:rsidR="00493F7F">
        <w:rPr>
          <w:sz w:val="28"/>
          <w:szCs w:val="28"/>
        </w:rPr>
        <w:t>1903,00</w:t>
      </w:r>
      <w:r w:rsidRPr="00BF6302">
        <w:rPr>
          <w:sz w:val="28"/>
          <w:szCs w:val="28"/>
        </w:rPr>
        <w:t xml:space="preserve"> тыс. руб., что составило 100%</w:t>
      </w:r>
      <w:r w:rsidR="00493F7F">
        <w:rPr>
          <w:sz w:val="28"/>
          <w:szCs w:val="28"/>
        </w:rPr>
        <w:t>.</w:t>
      </w:r>
    </w:p>
    <w:p w:rsidR="008D7EF3" w:rsidRPr="00BF6302" w:rsidRDefault="00493F7F" w:rsidP="008D7EF3">
      <w:pPr>
        <w:pStyle w:val="a9"/>
        <w:ind w:firstLine="709"/>
        <w:jc w:val="both"/>
        <w:rPr>
          <w:sz w:val="28"/>
          <w:szCs w:val="28"/>
        </w:rPr>
      </w:pPr>
      <w:r>
        <w:rPr>
          <w:sz w:val="28"/>
          <w:szCs w:val="28"/>
        </w:rPr>
        <w:lastRenderedPageBreak/>
        <w:t>Показателями эффективности данного мероприятия является выполнение 4 показателей, выполнение</w:t>
      </w:r>
      <w:r w:rsidR="008D7EF3" w:rsidRPr="00BF6302">
        <w:rPr>
          <w:sz w:val="28"/>
          <w:szCs w:val="28"/>
        </w:rPr>
        <w:t xml:space="preserve"> составило 100 %</w:t>
      </w:r>
      <w:r>
        <w:rPr>
          <w:sz w:val="28"/>
          <w:szCs w:val="28"/>
        </w:rPr>
        <w:t>.</w:t>
      </w:r>
    </w:p>
    <w:p w:rsidR="00AA4C20" w:rsidRPr="008D7EF3" w:rsidRDefault="008D7EF3" w:rsidP="00493F7F">
      <w:pPr>
        <w:pStyle w:val="a9"/>
        <w:ind w:firstLine="709"/>
        <w:jc w:val="both"/>
        <w:rPr>
          <w:sz w:val="28"/>
          <w:szCs w:val="28"/>
        </w:rPr>
      </w:pPr>
      <w:r w:rsidRPr="00BF6302">
        <w:rPr>
          <w:sz w:val="28"/>
          <w:szCs w:val="28"/>
        </w:rPr>
        <w:t>В комплекс процессных мероприятий «Обеспечение мероприятий по благоустройству территорий городского поселения»</w:t>
      </w:r>
      <w:r w:rsidRPr="00BF6302">
        <w:rPr>
          <w:bCs/>
          <w:sz w:val="28"/>
          <w:szCs w:val="28"/>
        </w:rPr>
        <w:t xml:space="preserve"> планируемый </w:t>
      </w:r>
      <w:r w:rsidRPr="00BF6302">
        <w:rPr>
          <w:sz w:val="28"/>
          <w:szCs w:val="28"/>
        </w:rPr>
        <w:t>объем ассигнований на 202</w:t>
      </w:r>
      <w:r>
        <w:rPr>
          <w:sz w:val="28"/>
          <w:szCs w:val="28"/>
        </w:rPr>
        <w:t>3</w:t>
      </w:r>
      <w:r w:rsidRPr="00BF6302">
        <w:rPr>
          <w:sz w:val="28"/>
          <w:szCs w:val="28"/>
        </w:rPr>
        <w:t xml:space="preserve"> год составил – </w:t>
      </w:r>
      <w:r>
        <w:rPr>
          <w:sz w:val="28"/>
          <w:szCs w:val="28"/>
        </w:rPr>
        <w:t>6891,25</w:t>
      </w:r>
      <w:r w:rsidRPr="00BF6302">
        <w:rPr>
          <w:sz w:val="28"/>
          <w:szCs w:val="28"/>
        </w:rPr>
        <w:t xml:space="preserve"> тыс. руб., фактически освоено – </w:t>
      </w:r>
      <w:r>
        <w:rPr>
          <w:sz w:val="28"/>
          <w:szCs w:val="28"/>
        </w:rPr>
        <w:t>6775,42</w:t>
      </w:r>
      <w:r w:rsidRPr="00BF6302">
        <w:rPr>
          <w:sz w:val="28"/>
          <w:szCs w:val="28"/>
        </w:rPr>
        <w:t xml:space="preserve"> тыс. руб.,</w:t>
      </w:r>
      <w:r>
        <w:rPr>
          <w:sz w:val="28"/>
          <w:szCs w:val="28"/>
        </w:rPr>
        <w:t xml:space="preserve"> что составило 98,32</w:t>
      </w:r>
      <w:r w:rsidR="00493F7F">
        <w:rPr>
          <w:sz w:val="28"/>
          <w:szCs w:val="28"/>
        </w:rPr>
        <w:t xml:space="preserve"> %. Показателями эффективности данного мероприятия является выполнение 4 показателей, выполнение</w:t>
      </w:r>
      <w:r w:rsidR="00493F7F" w:rsidRPr="00BF6302">
        <w:rPr>
          <w:sz w:val="28"/>
          <w:szCs w:val="28"/>
        </w:rPr>
        <w:t xml:space="preserve"> составило 100 %</w:t>
      </w:r>
      <w:r w:rsidR="00493F7F">
        <w:rPr>
          <w:sz w:val="28"/>
          <w:szCs w:val="28"/>
        </w:rPr>
        <w:t>.</w:t>
      </w:r>
    </w:p>
    <w:p w:rsidR="00AA084D" w:rsidRPr="001E48C9" w:rsidRDefault="001E48C9" w:rsidP="00B22F24">
      <w:pPr>
        <w:tabs>
          <w:tab w:val="left" w:pos="284"/>
        </w:tabs>
        <w:spacing w:after="0"/>
        <w:ind w:left="284" w:hanging="284"/>
        <w:jc w:val="both"/>
        <w:rPr>
          <w:rFonts w:ascii="Times New Roman" w:hAnsi="Times New Roman"/>
          <w:b/>
          <w:sz w:val="28"/>
          <w:szCs w:val="28"/>
          <w:u w:val="single"/>
        </w:rPr>
      </w:pPr>
      <w:r w:rsidRPr="00184A84">
        <w:rPr>
          <w:rFonts w:ascii="Times New Roman" w:hAnsi="Times New Roman"/>
          <w:b/>
          <w:color w:val="000000" w:themeColor="text1"/>
          <w:sz w:val="28"/>
          <w:szCs w:val="28"/>
        </w:rPr>
        <w:t xml:space="preserve">2. </w:t>
      </w:r>
      <w:r w:rsidR="00AA084D" w:rsidRPr="00184A84">
        <w:rPr>
          <w:rFonts w:ascii="Times New Roman" w:hAnsi="Times New Roman"/>
          <w:b/>
          <w:color w:val="000000" w:themeColor="text1"/>
          <w:sz w:val="28"/>
          <w:szCs w:val="28"/>
        </w:rPr>
        <w:t xml:space="preserve"> </w:t>
      </w:r>
      <w:r w:rsidR="001E6B0E">
        <w:rPr>
          <w:rFonts w:ascii="Times New Roman" w:hAnsi="Times New Roman"/>
          <w:b/>
          <w:sz w:val="28"/>
          <w:szCs w:val="28"/>
        </w:rPr>
        <w:t xml:space="preserve">Анализ выполнения показателей реализации основных мероприятий муниципальной программы </w:t>
      </w:r>
      <w:r w:rsidR="00AA084D" w:rsidRPr="001E48C9">
        <w:rPr>
          <w:rFonts w:ascii="Times New Roman" w:hAnsi="Times New Roman"/>
          <w:b/>
          <w:sz w:val="28"/>
          <w:szCs w:val="28"/>
          <w:u w:val="single"/>
        </w:rPr>
        <w:t>«Управление имуществом муниципального образования Починковского городского поселения Починковского района Смоленской области».</w:t>
      </w:r>
    </w:p>
    <w:p w:rsidR="00D038BD" w:rsidRPr="00D038BD" w:rsidRDefault="00D038BD" w:rsidP="00D038BD">
      <w:pPr>
        <w:suppressAutoHyphens/>
        <w:spacing w:after="0" w:line="240" w:lineRule="auto"/>
        <w:ind w:firstLine="709"/>
        <w:jc w:val="both"/>
        <w:rPr>
          <w:rFonts w:ascii="Times New Roman" w:eastAsia="Times New Roman" w:hAnsi="Times New Roman"/>
          <w:sz w:val="28"/>
          <w:szCs w:val="28"/>
          <w:lang w:eastAsia="ru-RU"/>
        </w:rPr>
      </w:pPr>
      <w:r w:rsidRPr="00D038BD">
        <w:rPr>
          <w:rFonts w:ascii="Times New Roman" w:eastAsia="Times New Roman" w:hAnsi="Times New Roman"/>
          <w:sz w:val="28"/>
          <w:szCs w:val="28"/>
          <w:lang w:eastAsia="ru-RU"/>
        </w:rPr>
        <w:t>Отдел строительства, жилищно-коммунального и дорожного хозяйства Администрация муниципального образования «Починковский муниципальный округ» Смоленской области сообщает, что муниципальная программа «Управление имуществом муниципального образования Починковского городского поселения Починковского района Смоленской области», включает в себя 2 Комплекса процессных мероприятий:</w:t>
      </w:r>
    </w:p>
    <w:p w:rsidR="00D038BD" w:rsidRPr="00D038BD" w:rsidRDefault="00D038BD" w:rsidP="00D038BD">
      <w:pPr>
        <w:numPr>
          <w:ilvl w:val="0"/>
          <w:numId w:val="11"/>
        </w:numPr>
        <w:suppressAutoHyphens/>
        <w:spacing w:after="0" w:line="240" w:lineRule="auto"/>
        <w:ind w:left="0" w:firstLine="709"/>
        <w:contextualSpacing/>
        <w:jc w:val="both"/>
        <w:rPr>
          <w:rFonts w:ascii="Times New Roman" w:eastAsia="Times New Roman" w:hAnsi="Times New Roman"/>
          <w:sz w:val="28"/>
          <w:szCs w:val="28"/>
          <w:lang w:eastAsia="ru-RU"/>
        </w:rPr>
      </w:pPr>
      <w:r w:rsidRPr="00D038BD">
        <w:rPr>
          <w:rFonts w:ascii="Times New Roman" w:eastAsia="Times New Roman" w:hAnsi="Times New Roman"/>
          <w:sz w:val="28"/>
          <w:szCs w:val="28"/>
          <w:lang w:eastAsia="ru-RU"/>
        </w:rPr>
        <w:t>Комплекс процессных мероприятий «Признание прав и регулирование отношений по муниципальной собственности»</w:t>
      </w:r>
    </w:p>
    <w:p w:rsidR="00D038BD" w:rsidRPr="00D038BD" w:rsidRDefault="00D038BD" w:rsidP="00D038BD">
      <w:pPr>
        <w:numPr>
          <w:ilvl w:val="0"/>
          <w:numId w:val="11"/>
        </w:numPr>
        <w:suppressAutoHyphens/>
        <w:spacing w:after="0" w:line="240" w:lineRule="auto"/>
        <w:ind w:left="0" w:firstLine="709"/>
        <w:contextualSpacing/>
        <w:jc w:val="both"/>
        <w:rPr>
          <w:rFonts w:ascii="Times New Roman" w:eastAsia="Times New Roman" w:hAnsi="Times New Roman"/>
          <w:sz w:val="28"/>
          <w:szCs w:val="28"/>
          <w:lang w:eastAsia="ru-RU"/>
        </w:rPr>
      </w:pPr>
      <w:r w:rsidRPr="00D038BD">
        <w:rPr>
          <w:rFonts w:ascii="Times New Roman" w:eastAsia="Times New Roman" w:hAnsi="Times New Roman"/>
          <w:sz w:val="28"/>
          <w:szCs w:val="28"/>
          <w:lang w:eastAsia="ru-RU"/>
        </w:rPr>
        <w:t>Комплекс процессных мероприятий «Обеспечения обслуживания, содержания и распоряжения объектами муниципальной собственности муниципального образования Починковского района Смоленской области».</w:t>
      </w:r>
    </w:p>
    <w:p w:rsidR="00D038BD" w:rsidRPr="00D038BD" w:rsidRDefault="00D038BD" w:rsidP="00D038BD">
      <w:pPr>
        <w:suppressAutoHyphens/>
        <w:spacing w:after="0" w:line="240" w:lineRule="auto"/>
        <w:ind w:firstLine="709"/>
        <w:jc w:val="both"/>
        <w:rPr>
          <w:rFonts w:ascii="Times New Roman" w:eastAsia="Times New Roman" w:hAnsi="Times New Roman"/>
          <w:sz w:val="28"/>
          <w:szCs w:val="28"/>
          <w:lang w:eastAsia="ru-RU"/>
        </w:rPr>
      </w:pPr>
      <w:proofErr w:type="gramStart"/>
      <w:r w:rsidRPr="00D038BD">
        <w:rPr>
          <w:rFonts w:ascii="Times New Roman" w:eastAsia="Times New Roman" w:hAnsi="Times New Roman"/>
          <w:sz w:val="28"/>
          <w:szCs w:val="28"/>
          <w:lang w:eastAsia="ru-RU"/>
        </w:rPr>
        <w:t>Согласно</w:t>
      </w:r>
      <w:proofErr w:type="gramEnd"/>
      <w:r w:rsidRPr="00D038BD">
        <w:rPr>
          <w:rFonts w:ascii="Times New Roman" w:eastAsia="Times New Roman" w:hAnsi="Times New Roman"/>
          <w:sz w:val="28"/>
          <w:szCs w:val="28"/>
          <w:lang w:eastAsia="ru-RU"/>
        </w:rPr>
        <w:t xml:space="preserve"> муниципальной программы </w:t>
      </w:r>
      <w:r w:rsidRPr="00D038BD">
        <w:rPr>
          <w:rFonts w:ascii="Times New Roman" w:eastAsia="Times New Roman" w:hAnsi="Times New Roman"/>
          <w:bCs/>
          <w:sz w:val="28"/>
          <w:szCs w:val="28"/>
          <w:lang w:eastAsia="ru-RU"/>
        </w:rPr>
        <w:t xml:space="preserve">планируемый </w:t>
      </w:r>
      <w:r w:rsidRPr="00D038BD">
        <w:rPr>
          <w:rFonts w:ascii="Times New Roman" w:eastAsia="Times New Roman" w:hAnsi="Times New Roman"/>
          <w:sz w:val="28"/>
          <w:szCs w:val="28"/>
          <w:lang w:eastAsia="ru-RU"/>
        </w:rPr>
        <w:t>объем ассигнований на 2024 год составил – 3891,7 тыс. руб., фактически освоено – 2925,6 тыс. руб., что составило 75%.</w:t>
      </w:r>
    </w:p>
    <w:p w:rsidR="00D038BD" w:rsidRPr="00D038BD" w:rsidRDefault="00D038BD" w:rsidP="00D038BD">
      <w:pPr>
        <w:suppressAutoHyphens/>
        <w:spacing w:after="0" w:line="240" w:lineRule="auto"/>
        <w:ind w:firstLine="709"/>
        <w:jc w:val="both"/>
        <w:rPr>
          <w:rFonts w:ascii="Times New Roman" w:eastAsia="Times New Roman" w:hAnsi="Times New Roman"/>
          <w:b/>
          <w:sz w:val="28"/>
          <w:szCs w:val="28"/>
          <w:lang w:eastAsia="ru-RU"/>
        </w:rPr>
      </w:pPr>
      <w:r w:rsidRPr="00D038BD">
        <w:rPr>
          <w:rFonts w:ascii="Times New Roman" w:eastAsia="Times New Roman" w:hAnsi="Times New Roman"/>
          <w:sz w:val="28"/>
          <w:szCs w:val="28"/>
          <w:lang w:eastAsia="ru-RU"/>
        </w:rPr>
        <w:t xml:space="preserve">В комплексе процессных мероприятий </w:t>
      </w:r>
      <w:r w:rsidRPr="00D038BD">
        <w:rPr>
          <w:rFonts w:ascii="Times New Roman" w:eastAsia="Times New Roman" w:hAnsi="Times New Roman"/>
          <w:b/>
          <w:sz w:val="28"/>
          <w:szCs w:val="28"/>
          <w:lang w:eastAsia="ru-RU"/>
        </w:rPr>
        <w:t>«Признание прав и регулирование отношений по муниципальной собственности»:</w:t>
      </w:r>
    </w:p>
    <w:p w:rsidR="00D038BD" w:rsidRPr="00D038BD" w:rsidRDefault="00D038BD" w:rsidP="00D038BD">
      <w:pPr>
        <w:suppressAutoHyphens/>
        <w:spacing w:after="0" w:line="240" w:lineRule="auto"/>
        <w:jc w:val="both"/>
        <w:rPr>
          <w:rFonts w:ascii="Times New Roman" w:eastAsia="Times New Roman" w:hAnsi="Times New Roman"/>
          <w:sz w:val="28"/>
          <w:szCs w:val="28"/>
          <w:lang w:eastAsia="ru-RU"/>
        </w:rPr>
      </w:pPr>
      <w:r w:rsidRPr="00D038BD">
        <w:rPr>
          <w:rFonts w:ascii="Times New Roman" w:eastAsia="Times New Roman" w:hAnsi="Times New Roman"/>
          <w:sz w:val="28"/>
          <w:szCs w:val="28"/>
          <w:lang w:eastAsia="ru-RU"/>
        </w:rPr>
        <w:t xml:space="preserve">        - расходы на проведение кадастровых работ и оформление технических планов в отношении объектов недвижимого имущества (</w:t>
      </w:r>
      <w:r w:rsidRPr="00D038BD">
        <w:rPr>
          <w:rFonts w:ascii="Times New Roman" w:eastAsia="Times New Roman" w:hAnsi="Times New Roman"/>
          <w:sz w:val="28"/>
          <w:szCs w:val="20"/>
          <w:lang w:eastAsia="ru-RU"/>
        </w:rPr>
        <w:t>кадастровые работы по изготовлению технического плана объектов, кадастровые работы по изготовлению межевого плана)</w:t>
      </w:r>
      <w:r w:rsidRPr="00D038BD">
        <w:rPr>
          <w:rFonts w:ascii="Times New Roman" w:eastAsia="Times New Roman" w:hAnsi="Times New Roman"/>
          <w:sz w:val="28"/>
          <w:szCs w:val="28"/>
          <w:lang w:eastAsia="ru-RU"/>
        </w:rPr>
        <w:t xml:space="preserve"> план – 200,0 тыс. руб., фактически освоено – 187,5</w:t>
      </w:r>
      <w:r w:rsidRPr="00D038BD">
        <w:rPr>
          <w:rFonts w:ascii="Times New Roman" w:eastAsia="Times New Roman" w:hAnsi="Times New Roman"/>
          <w:sz w:val="24"/>
          <w:szCs w:val="24"/>
          <w:lang w:eastAsia="ru-RU"/>
        </w:rPr>
        <w:t xml:space="preserve"> </w:t>
      </w:r>
      <w:r w:rsidRPr="00D038BD">
        <w:rPr>
          <w:rFonts w:ascii="Times New Roman" w:eastAsia="Times New Roman" w:hAnsi="Times New Roman"/>
          <w:sz w:val="28"/>
          <w:szCs w:val="28"/>
          <w:lang w:eastAsia="ru-RU"/>
        </w:rPr>
        <w:t>тыс. руб., что составило 94%.</w:t>
      </w:r>
    </w:p>
    <w:p w:rsidR="00D038BD" w:rsidRPr="00D038BD" w:rsidRDefault="00D038BD" w:rsidP="00D038BD">
      <w:pPr>
        <w:suppressAutoHyphens/>
        <w:spacing w:after="0" w:line="240" w:lineRule="auto"/>
        <w:jc w:val="both"/>
        <w:rPr>
          <w:rFonts w:ascii="Times New Roman" w:eastAsia="Times New Roman" w:hAnsi="Times New Roman"/>
          <w:sz w:val="28"/>
          <w:szCs w:val="28"/>
          <w:lang w:eastAsia="ru-RU"/>
        </w:rPr>
      </w:pPr>
      <w:r w:rsidRPr="00D038BD">
        <w:rPr>
          <w:rFonts w:ascii="Times New Roman" w:eastAsia="Times New Roman" w:hAnsi="Times New Roman"/>
          <w:sz w:val="28"/>
          <w:szCs w:val="28"/>
          <w:lang w:eastAsia="ru-RU"/>
        </w:rPr>
        <w:t xml:space="preserve">         В комплексе процессных мероприятий «</w:t>
      </w:r>
      <w:r w:rsidRPr="00D038BD">
        <w:rPr>
          <w:rFonts w:ascii="Times New Roman" w:eastAsia="Times New Roman" w:hAnsi="Times New Roman"/>
          <w:b/>
          <w:sz w:val="28"/>
          <w:szCs w:val="28"/>
          <w:lang w:eastAsia="ru-RU"/>
        </w:rPr>
        <w:t>Обеспечения обслуживания, содержания и распоряжения объектами муниципальной собственности муниципального образования Починковского района Смоленской области»</w:t>
      </w:r>
      <w:r w:rsidRPr="00D038BD">
        <w:rPr>
          <w:rFonts w:ascii="Times New Roman" w:eastAsia="Times New Roman" w:hAnsi="Times New Roman"/>
          <w:sz w:val="28"/>
          <w:szCs w:val="28"/>
          <w:lang w:eastAsia="ru-RU"/>
        </w:rPr>
        <w:t xml:space="preserve"> расходы составили по плану – 3481,01 тыс. руб., фактически освоено – 2527,5</w:t>
      </w:r>
      <w:r w:rsidRPr="00D038BD">
        <w:rPr>
          <w:rFonts w:ascii="Times New Roman" w:eastAsia="Times New Roman" w:hAnsi="Times New Roman"/>
          <w:sz w:val="24"/>
          <w:szCs w:val="24"/>
          <w:lang w:eastAsia="ru-RU"/>
        </w:rPr>
        <w:t xml:space="preserve"> </w:t>
      </w:r>
      <w:r w:rsidRPr="00D038BD">
        <w:rPr>
          <w:rFonts w:ascii="Times New Roman" w:eastAsia="Times New Roman" w:hAnsi="Times New Roman"/>
          <w:sz w:val="28"/>
          <w:szCs w:val="28"/>
          <w:lang w:eastAsia="ru-RU"/>
        </w:rPr>
        <w:t xml:space="preserve">тыс. руб., что составило 73%, а именно расходы на оценку рыночной стоимости и анализа достоверности величины стоимости независимого оценщика объектов, расходы на содержание, обслуживание и распоряжение объектов муниципальной </w:t>
      </w:r>
      <w:proofErr w:type="gramStart"/>
      <w:r w:rsidRPr="00D038BD">
        <w:rPr>
          <w:rFonts w:ascii="Times New Roman" w:eastAsia="Times New Roman" w:hAnsi="Times New Roman"/>
          <w:sz w:val="28"/>
          <w:szCs w:val="28"/>
          <w:lang w:eastAsia="ru-RU"/>
        </w:rPr>
        <w:t>собственности</w:t>
      </w:r>
      <w:proofErr w:type="gramEnd"/>
      <w:r w:rsidRPr="00D038BD">
        <w:rPr>
          <w:rFonts w:ascii="Times New Roman" w:eastAsia="Times New Roman" w:hAnsi="Times New Roman"/>
          <w:sz w:val="28"/>
          <w:szCs w:val="28"/>
          <w:lang w:eastAsia="ru-RU"/>
        </w:rPr>
        <w:t xml:space="preserve"> и расходы на уплату налогов. Расходы на оценку рыночной стоимости и анализ достоверности величины стоимости независимого оценщика объектов </w:t>
      </w:r>
      <w:r w:rsidRPr="00D038BD">
        <w:rPr>
          <w:rFonts w:ascii="Times New Roman" w:eastAsia="Times New Roman" w:hAnsi="Times New Roman"/>
          <w:sz w:val="28"/>
          <w:szCs w:val="20"/>
          <w:lang w:eastAsia="ru-RU"/>
        </w:rPr>
        <w:t>(определения рыночной величины годовой арендной платы за пользование объектами движимого и недвижимого имущества) транспортного средства (машина дорожная, комбинированная, колесный трактор).</w:t>
      </w:r>
      <w:r w:rsidRPr="00D038BD">
        <w:rPr>
          <w:rFonts w:ascii="Times New Roman" w:eastAsia="Times New Roman" w:hAnsi="Times New Roman"/>
          <w:sz w:val="28"/>
          <w:szCs w:val="28"/>
          <w:lang w:eastAsia="ru-RU"/>
        </w:rPr>
        <w:t xml:space="preserve"> Расходы на содержание, </w:t>
      </w:r>
      <w:r w:rsidRPr="00D038BD">
        <w:rPr>
          <w:rFonts w:ascii="Times New Roman" w:eastAsia="Times New Roman" w:hAnsi="Times New Roman"/>
          <w:sz w:val="28"/>
          <w:szCs w:val="28"/>
          <w:lang w:eastAsia="ru-RU"/>
        </w:rPr>
        <w:lastRenderedPageBreak/>
        <w:t xml:space="preserve">обслуживание и распоряжение объектов муниципальной собственности </w:t>
      </w:r>
      <w:r w:rsidRPr="00D038BD">
        <w:rPr>
          <w:rFonts w:ascii="Times New Roman" w:eastAsia="Times New Roman" w:hAnsi="Times New Roman"/>
          <w:color w:val="000000"/>
          <w:sz w:val="28"/>
          <w:szCs w:val="20"/>
          <w:lang w:eastAsia="ru-RU"/>
        </w:rPr>
        <w:t>(</w:t>
      </w:r>
      <w:proofErr w:type="spellStart"/>
      <w:r w:rsidRPr="00D038BD">
        <w:rPr>
          <w:rFonts w:ascii="Times New Roman" w:eastAsia="Times New Roman" w:hAnsi="Times New Roman"/>
          <w:color w:val="000000"/>
          <w:sz w:val="28"/>
          <w:szCs w:val="20"/>
          <w:lang w:eastAsia="ru-RU"/>
        </w:rPr>
        <w:t>теплоэнергии</w:t>
      </w:r>
      <w:proofErr w:type="spellEnd"/>
      <w:r w:rsidRPr="00D038BD">
        <w:rPr>
          <w:rFonts w:ascii="Times New Roman" w:eastAsia="Times New Roman" w:hAnsi="Times New Roman"/>
          <w:color w:val="000000"/>
          <w:sz w:val="28"/>
          <w:szCs w:val="20"/>
          <w:lang w:eastAsia="ru-RU"/>
        </w:rPr>
        <w:t xml:space="preserve"> </w:t>
      </w:r>
      <w:r w:rsidRPr="00D038BD">
        <w:rPr>
          <w:rFonts w:ascii="Times New Roman" w:eastAsia="Times New Roman" w:hAnsi="Times New Roman"/>
          <w:sz w:val="28"/>
          <w:szCs w:val="20"/>
          <w:lang w:eastAsia="ru-RU"/>
        </w:rPr>
        <w:t>муниципальных квартир,</w:t>
      </w:r>
      <w:r>
        <w:rPr>
          <w:rFonts w:ascii="Times New Roman" w:eastAsia="Times New Roman" w:hAnsi="Times New Roman"/>
          <w:sz w:val="28"/>
          <w:szCs w:val="20"/>
          <w:lang w:eastAsia="ru-RU"/>
        </w:rPr>
        <w:t xml:space="preserve"> </w:t>
      </w:r>
      <w:r w:rsidRPr="00D038BD">
        <w:rPr>
          <w:rFonts w:ascii="Times New Roman" w:eastAsia="Times New Roman" w:hAnsi="Times New Roman"/>
          <w:sz w:val="28"/>
          <w:szCs w:val="20"/>
          <w:lang w:eastAsia="ru-RU"/>
        </w:rPr>
        <w:t>обслуживание внутридомовых систем отопления и гор. вод</w:t>
      </w:r>
      <w:proofErr w:type="gramStart"/>
      <w:r w:rsidRPr="00D038BD">
        <w:rPr>
          <w:rFonts w:ascii="Times New Roman" w:eastAsia="Times New Roman" w:hAnsi="Times New Roman"/>
          <w:sz w:val="28"/>
          <w:szCs w:val="20"/>
          <w:lang w:eastAsia="ru-RU"/>
        </w:rPr>
        <w:t xml:space="preserve">., </w:t>
      </w:r>
      <w:proofErr w:type="gramEnd"/>
      <w:r w:rsidRPr="00D038BD">
        <w:rPr>
          <w:rFonts w:ascii="Times New Roman" w:eastAsia="Times New Roman" w:hAnsi="Times New Roman"/>
          <w:sz w:val="28"/>
          <w:szCs w:val="20"/>
          <w:lang w:eastAsia="ru-RU"/>
        </w:rPr>
        <w:t>поставку газа, техническое обслужив</w:t>
      </w:r>
      <w:r>
        <w:rPr>
          <w:rFonts w:ascii="Times New Roman" w:eastAsia="Times New Roman" w:hAnsi="Times New Roman"/>
          <w:sz w:val="28"/>
          <w:szCs w:val="20"/>
          <w:lang w:eastAsia="ru-RU"/>
        </w:rPr>
        <w:t>ание газовых плит, котлов), э/э</w:t>
      </w:r>
      <w:r w:rsidRPr="00D038BD">
        <w:rPr>
          <w:rFonts w:ascii="Times New Roman" w:eastAsia="Times New Roman" w:hAnsi="Times New Roman"/>
          <w:sz w:val="28"/>
          <w:szCs w:val="20"/>
          <w:lang w:eastAsia="ru-RU"/>
        </w:rPr>
        <w:t xml:space="preserve">, мусор, ЖКХ, содержание общедомового имущества. </w:t>
      </w:r>
      <w:r w:rsidRPr="00D038BD">
        <w:rPr>
          <w:rFonts w:ascii="Times New Roman" w:eastAsia="Times New Roman" w:hAnsi="Times New Roman"/>
          <w:sz w:val="28"/>
          <w:szCs w:val="28"/>
          <w:lang w:eastAsia="ru-RU"/>
        </w:rPr>
        <w:t>Расходы на уплату налогов план – 395,3 тыс. руб., факт – 395,3 тыс. руб. -100%.</w:t>
      </w:r>
    </w:p>
    <w:p w:rsidR="00D038BD" w:rsidRPr="00184A84" w:rsidRDefault="00D038BD" w:rsidP="00184A84">
      <w:pPr>
        <w:tabs>
          <w:tab w:val="left" w:pos="709"/>
        </w:tabs>
        <w:suppressAutoHyphens/>
        <w:spacing w:after="0" w:line="240" w:lineRule="auto"/>
        <w:jc w:val="both"/>
        <w:rPr>
          <w:rFonts w:ascii="Times New Roman" w:eastAsia="Times New Roman" w:hAnsi="Times New Roman"/>
          <w:sz w:val="28"/>
          <w:szCs w:val="20"/>
          <w:lang w:eastAsia="ru-RU"/>
        </w:rPr>
      </w:pPr>
      <w:r w:rsidRPr="00D038BD">
        <w:rPr>
          <w:rFonts w:ascii="Times New Roman" w:eastAsia="Times New Roman" w:hAnsi="Times New Roman"/>
          <w:sz w:val="28"/>
          <w:szCs w:val="28"/>
          <w:lang w:eastAsia="ru-RU"/>
        </w:rPr>
        <w:t xml:space="preserve">         </w:t>
      </w:r>
    </w:p>
    <w:p w:rsidR="005F5B3C" w:rsidRPr="001E48C9" w:rsidRDefault="001E48C9" w:rsidP="008D7EF3">
      <w:pPr>
        <w:tabs>
          <w:tab w:val="left" w:pos="142"/>
        </w:tabs>
        <w:spacing w:after="0"/>
        <w:jc w:val="both"/>
        <w:rPr>
          <w:rFonts w:ascii="Times New Roman" w:hAnsi="Times New Roman"/>
          <w:b/>
          <w:bCs/>
          <w:sz w:val="28"/>
          <w:szCs w:val="28"/>
          <w:u w:val="single"/>
        </w:rPr>
      </w:pPr>
      <w:r w:rsidRPr="00D73E84">
        <w:rPr>
          <w:rFonts w:ascii="Times New Roman" w:hAnsi="Times New Roman"/>
          <w:b/>
          <w:sz w:val="28"/>
          <w:szCs w:val="28"/>
        </w:rPr>
        <w:t xml:space="preserve"> </w:t>
      </w:r>
      <w:r w:rsidR="00AA084D" w:rsidRPr="00184A84">
        <w:rPr>
          <w:rFonts w:ascii="Times New Roman" w:hAnsi="Times New Roman"/>
          <w:b/>
          <w:color w:val="000000" w:themeColor="text1"/>
          <w:sz w:val="28"/>
          <w:szCs w:val="28"/>
        </w:rPr>
        <w:t>3</w:t>
      </w:r>
      <w:r w:rsidR="003C240C" w:rsidRPr="00184A84">
        <w:rPr>
          <w:rFonts w:ascii="Times New Roman" w:hAnsi="Times New Roman"/>
          <w:b/>
          <w:color w:val="000000" w:themeColor="text1"/>
          <w:sz w:val="28"/>
          <w:szCs w:val="28"/>
        </w:rPr>
        <w:t>.</w:t>
      </w:r>
      <w:r w:rsidR="003C240C" w:rsidRPr="00D73E84">
        <w:rPr>
          <w:rFonts w:ascii="Times New Roman" w:hAnsi="Times New Roman"/>
          <w:b/>
          <w:sz w:val="28"/>
          <w:szCs w:val="28"/>
        </w:rPr>
        <w:t xml:space="preserve"> </w:t>
      </w:r>
      <w:r w:rsidR="001E6B0E">
        <w:rPr>
          <w:rFonts w:ascii="Times New Roman" w:hAnsi="Times New Roman"/>
          <w:b/>
          <w:sz w:val="28"/>
          <w:szCs w:val="28"/>
        </w:rPr>
        <w:t xml:space="preserve">Анализ выполнения показателей реализации основных мероприятий муниципальной программы </w:t>
      </w:r>
      <w:r w:rsidR="003C240C" w:rsidRPr="001E48C9">
        <w:rPr>
          <w:rFonts w:ascii="Times New Roman" w:hAnsi="Times New Roman"/>
          <w:b/>
          <w:sz w:val="28"/>
          <w:szCs w:val="28"/>
          <w:u w:val="single"/>
        </w:rPr>
        <w:t>«</w:t>
      </w:r>
      <w:r w:rsidR="003C240C" w:rsidRPr="001E48C9">
        <w:rPr>
          <w:rFonts w:ascii="Times New Roman" w:hAnsi="Times New Roman"/>
          <w:b/>
          <w:bCs/>
          <w:sz w:val="28"/>
          <w:szCs w:val="28"/>
          <w:u w:val="single"/>
        </w:rPr>
        <w:t>Капитальный ремонт общего имущества в многоквартирных домах на территории муниципального образования Починковского городского  поселения Починковского района Смол</w:t>
      </w:r>
      <w:r w:rsidR="00DD4181" w:rsidRPr="001E48C9">
        <w:rPr>
          <w:rFonts w:ascii="Times New Roman" w:hAnsi="Times New Roman"/>
          <w:b/>
          <w:bCs/>
          <w:sz w:val="28"/>
          <w:szCs w:val="28"/>
          <w:u w:val="single"/>
        </w:rPr>
        <w:t xml:space="preserve">енской области </w:t>
      </w:r>
      <w:r w:rsidR="003C240C" w:rsidRPr="001E48C9">
        <w:rPr>
          <w:rFonts w:ascii="Times New Roman" w:hAnsi="Times New Roman"/>
          <w:b/>
          <w:bCs/>
          <w:sz w:val="28"/>
          <w:szCs w:val="28"/>
          <w:u w:val="single"/>
        </w:rPr>
        <w:t xml:space="preserve">» </w:t>
      </w:r>
    </w:p>
    <w:p w:rsidR="008D7EF3" w:rsidRPr="008D7EF3" w:rsidRDefault="008D7EF3" w:rsidP="008D7EF3">
      <w:pPr>
        <w:spacing w:after="0" w:line="240" w:lineRule="auto"/>
        <w:ind w:firstLine="708"/>
        <w:jc w:val="both"/>
        <w:rPr>
          <w:rFonts w:ascii="Times New Roman" w:eastAsia="Times New Roman" w:hAnsi="Times New Roman"/>
          <w:sz w:val="28"/>
          <w:szCs w:val="28"/>
          <w:lang w:eastAsia="ru-RU"/>
        </w:rPr>
      </w:pPr>
      <w:proofErr w:type="gramStart"/>
      <w:r w:rsidRPr="008D7EF3">
        <w:rPr>
          <w:rFonts w:ascii="Times New Roman" w:eastAsia="Times New Roman" w:hAnsi="Times New Roman"/>
          <w:sz w:val="28"/>
          <w:szCs w:val="28"/>
          <w:lang w:eastAsia="ru-RU"/>
        </w:rPr>
        <w:t>Отдел строительства и жилищно-коммунального хозяйства Администрации муниципального образования «Починковский район» Смоленской области сообщает, что согласно муниципальной программе утвержденной постановлением Администрации муниципального образования «Починковский район» Смоленской области от 24.12.2014г. №173 (в редакции постановлений Администрации муниципального образования «Починковский район» Смоленской области от 21.04.2015 №52, от 22.10.2015 №118, от 25.12.2015 № 181, от 21.01.2016 №7, от 11.03.2016 №33, от 11.01.2017 №2-адм, от 23.03.2018</w:t>
      </w:r>
      <w:proofErr w:type="gramEnd"/>
      <w:r w:rsidRPr="008D7EF3">
        <w:rPr>
          <w:rFonts w:ascii="Times New Roman" w:eastAsia="Times New Roman" w:hAnsi="Times New Roman"/>
          <w:sz w:val="28"/>
          <w:szCs w:val="28"/>
          <w:lang w:eastAsia="ru-RU"/>
        </w:rPr>
        <w:t xml:space="preserve"> №37-адм, от 15.02.2022 №21-адм, от 31.05.2022 №85-адм, от 30.09.2022 №123-адм, от 29.05.2023 № 581-р/</w:t>
      </w:r>
      <w:proofErr w:type="spellStart"/>
      <w:proofErr w:type="gramStart"/>
      <w:r w:rsidRPr="008D7EF3">
        <w:rPr>
          <w:rFonts w:ascii="Times New Roman" w:eastAsia="Times New Roman" w:hAnsi="Times New Roman"/>
          <w:sz w:val="28"/>
          <w:szCs w:val="28"/>
          <w:lang w:eastAsia="ru-RU"/>
        </w:rPr>
        <w:t>адм</w:t>
      </w:r>
      <w:proofErr w:type="spellEnd"/>
      <w:proofErr w:type="gramEnd"/>
      <w:r w:rsidRPr="008D7EF3">
        <w:rPr>
          <w:rFonts w:ascii="Times New Roman" w:eastAsia="Times New Roman" w:hAnsi="Times New Roman"/>
          <w:sz w:val="28"/>
          <w:szCs w:val="28"/>
          <w:lang w:eastAsia="ru-RU"/>
        </w:rPr>
        <w:t>) «</w:t>
      </w:r>
      <w:r w:rsidRPr="008D7EF3">
        <w:rPr>
          <w:rFonts w:ascii="Times New Roman" w:eastAsia="Times New Roman" w:hAnsi="Times New Roman"/>
          <w:bCs/>
          <w:sz w:val="28"/>
          <w:szCs w:val="28"/>
          <w:lang w:eastAsia="ru-RU"/>
        </w:rPr>
        <w:t xml:space="preserve">Капитальный ремонт общего имущества в многоквартирных домах на территории муниципального образования Починковского городского  поселения Починковского района Смоленской области», планируемый </w:t>
      </w:r>
      <w:r w:rsidRPr="008D7EF3">
        <w:rPr>
          <w:rFonts w:ascii="Times New Roman" w:eastAsia="Times New Roman" w:hAnsi="Times New Roman"/>
          <w:sz w:val="28"/>
          <w:szCs w:val="28"/>
          <w:lang w:eastAsia="ru-RU"/>
        </w:rPr>
        <w:t>объем ассигнований муниципальной программы на 202</w:t>
      </w:r>
      <w:r w:rsidR="00E41A73">
        <w:rPr>
          <w:rFonts w:ascii="Times New Roman" w:eastAsia="Times New Roman" w:hAnsi="Times New Roman"/>
          <w:sz w:val="28"/>
          <w:szCs w:val="28"/>
          <w:lang w:eastAsia="ru-RU"/>
        </w:rPr>
        <w:t>4</w:t>
      </w:r>
      <w:r w:rsidRPr="008D7EF3">
        <w:rPr>
          <w:rFonts w:ascii="Times New Roman" w:eastAsia="Times New Roman" w:hAnsi="Times New Roman"/>
          <w:sz w:val="28"/>
          <w:szCs w:val="28"/>
          <w:lang w:eastAsia="ru-RU"/>
        </w:rPr>
        <w:t xml:space="preserve"> год – </w:t>
      </w:r>
      <w:r w:rsidR="00E41A73">
        <w:rPr>
          <w:rFonts w:ascii="Times New Roman" w:eastAsia="Times New Roman" w:hAnsi="Times New Roman"/>
          <w:sz w:val="28"/>
          <w:szCs w:val="28"/>
          <w:lang w:eastAsia="ru-RU"/>
        </w:rPr>
        <w:t>1100,00</w:t>
      </w:r>
      <w:r w:rsidRPr="008D7EF3">
        <w:rPr>
          <w:rFonts w:ascii="Times New Roman" w:eastAsia="Times New Roman" w:hAnsi="Times New Roman"/>
          <w:sz w:val="28"/>
          <w:szCs w:val="28"/>
          <w:lang w:eastAsia="ru-RU"/>
        </w:rPr>
        <w:t xml:space="preserve"> тыс. руб., в том числе:</w:t>
      </w:r>
    </w:p>
    <w:p w:rsidR="008D7EF3" w:rsidRPr="008D7EF3" w:rsidRDefault="008D7EF3" w:rsidP="008D7EF3">
      <w:pPr>
        <w:spacing w:after="0" w:line="240" w:lineRule="auto"/>
        <w:ind w:firstLine="708"/>
        <w:jc w:val="both"/>
        <w:rPr>
          <w:rFonts w:ascii="Times New Roman" w:eastAsia="Times New Roman" w:hAnsi="Times New Roman"/>
          <w:sz w:val="28"/>
          <w:szCs w:val="28"/>
          <w:lang w:eastAsia="ru-RU"/>
        </w:rPr>
      </w:pPr>
      <w:r w:rsidRPr="008D7EF3">
        <w:rPr>
          <w:rFonts w:ascii="Times New Roman" w:eastAsia="Times New Roman" w:hAnsi="Times New Roman"/>
          <w:sz w:val="28"/>
          <w:szCs w:val="28"/>
          <w:lang w:eastAsia="ru-RU"/>
        </w:rPr>
        <w:t>- уплата взносов на капитальный ремонт в размере 10,76 руб. за 1 кв. м с квартир являющихся муниципальной собственностью – 1000 тыс. руб.;</w:t>
      </w:r>
    </w:p>
    <w:p w:rsidR="008D7EF3" w:rsidRPr="008D7EF3" w:rsidRDefault="008D7EF3" w:rsidP="008D7EF3">
      <w:pPr>
        <w:spacing w:after="0" w:line="240" w:lineRule="auto"/>
        <w:ind w:firstLine="708"/>
        <w:jc w:val="both"/>
        <w:rPr>
          <w:rFonts w:ascii="Times New Roman" w:eastAsia="Times New Roman" w:hAnsi="Times New Roman"/>
          <w:sz w:val="28"/>
          <w:szCs w:val="28"/>
          <w:lang w:eastAsia="ru-RU"/>
        </w:rPr>
      </w:pPr>
      <w:r w:rsidRPr="008D7EF3">
        <w:rPr>
          <w:rFonts w:ascii="Times New Roman" w:eastAsia="Times New Roman" w:hAnsi="Times New Roman"/>
          <w:sz w:val="28"/>
          <w:szCs w:val="28"/>
          <w:lang w:eastAsia="ru-RU"/>
        </w:rPr>
        <w:t>Фактическая оплата взносов капитального ремонта общего имущества за 202</w:t>
      </w:r>
      <w:r w:rsidR="00E41A73">
        <w:rPr>
          <w:rFonts w:ascii="Times New Roman" w:eastAsia="Times New Roman" w:hAnsi="Times New Roman"/>
          <w:sz w:val="28"/>
          <w:szCs w:val="28"/>
          <w:lang w:eastAsia="ru-RU"/>
        </w:rPr>
        <w:t>4</w:t>
      </w:r>
      <w:r w:rsidRPr="008D7EF3">
        <w:rPr>
          <w:rFonts w:ascii="Times New Roman" w:eastAsia="Times New Roman" w:hAnsi="Times New Roman"/>
          <w:sz w:val="28"/>
          <w:szCs w:val="28"/>
          <w:lang w:eastAsia="ru-RU"/>
        </w:rPr>
        <w:t xml:space="preserve"> год всего составила – </w:t>
      </w:r>
      <w:r w:rsidR="00E41A73">
        <w:rPr>
          <w:rFonts w:ascii="Times New Roman" w:eastAsia="Times New Roman" w:hAnsi="Times New Roman"/>
          <w:sz w:val="28"/>
          <w:szCs w:val="28"/>
          <w:lang w:eastAsia="ru-RU"/>
        </w:rPr>
        <w:t>1019,12743</w:t>
      </w:r>
      <w:r w:rsidRPr="008D7EF3">
        <w:rPr>
          <w:rFonts w:ascii="Times New Roman" w:eastAsia="Times New Roman" w:hAnsi="Times New Roman"/>
          <w:sz w:val="28"/>
          <w:szCs w:val="28"/>
          <w:lang w:eastAsia="ru-RU"/>
        </w:rPr>
        <w:t xml:space="preserve"> тыс. руб. (</w:t>
      </w:r>
      <w:r w:rsidR="00E41A73">
        <w:rPr>
          <w:rFonts w:ascii="Times New Roman" w:eastAsia="Times New Roman" w:hAnsi="Times New Roman"/>
          <w:sz w:val="28"/>
          <w:szCs w:val="28"/>
          <w:lang w:eastAsia="ru-RU"/>
        </w:rPr>
        <w:t>11,81</w:t>
      </w:r>
      <w:r w:rsidRPr="008D7EF3">
        <w:rPr>
          <w:rFonts w:ascii="Times New Roman" w:eastAsia="Times New Roman" w:hAnsi="Times New Roman"/>
          <w:sz w:val="28"/>
          <w:szCs w:val="28"/>
          <w:lang w:eastAsia="ru-RU"/>
        </w:rPr>
        <w:t xml:space="preserve"> руб. за 1 кв.</w:t>
      </w:r>
      <w:r w:rsidR="00A07F86">
        <w:rPr>
          <w:rFonts w:ascii="Times New Roman" w:eastAsia="Times New Roman" w:hAnsi="Times New Roman"/>
          <w:sz w:val="28"/>
          <w:szCs w:val="28"/>
          <w:lang w:eastAsia="ru-RU"/>
        </w:rPr>
        <w:t xml:space="preserve"> </w:t>
      </w:r>
      <w:r w:rsidRPr="008D7EF3">
        <w:rPr>
          <w:rFonts w:ascii="Times New Roman" w:eastAsia="Times New Roman" w:hAnsi="Times New Roman"/>
          <w:sz w:val="28"/>
          <w:szCs w:val="28"/>
          <w:lang w:eastAsia="ru-RU"/>
        </w:rPr>
        <w:t>м общей площади муниципальных квартир).</w:t>
      </w:r>
      <w:r w:rsidR="00E41A73">
        <w:rPr>
          <w:rFonts w:ascii="Times New Roman" w:eastAsia="Times New Roman" w:hAnsi="Times New Roman"/>
          <w:sz w:val="28"/>
          <w:szCs w:val="28"/>
          <w:lang w:eastAsia="ru-RU"/>
        </w:rPr>
        <w:t xml:space="preserve"> Запланированные средства не были использованы на 100 % в связи с тем, что за 2024 год приватизированы 14 жилых помещений, в отношении которых взносы на капитальный ремонт не израсходованы.</w:t>
      </w:r>
    </w:p>
    <w:p w:rsidR="00AA084D" w:rsidRPr="007625C5" w:rsidRDefault="005F5B3C" w:rsidP="007625C5">
      <w:pPr>
        <w:spacing w:after="0"/>
        <w:jc w:val="both"/>
        <w:rPr>
          <w:rFonts w:ascii="Times New Roman" w:hAnsi="Times New Roman"/>
          <w:b/>
          <w:sz w:val="28"/>
          <w:szCs w:val="28"/>
          <w:u w:val="single"/>
        </w:rPr>
      </w:pPr>
      <w:r w:rsidRPr="001E48C9">
        <w:rPr>
          <w:rFonts w:ascii="Times New Roman" w:eastAsia="Times New Roman" w:hAnsi="Times New Roman"/>
          <w:sz w:val="28"/>
          <w:szCs w:val="28"/>
          <w:lang w:eastAsia="ru-RU"/>
        </w:rPr>
        <w:t xml:space="preserve">     </w:t>
      </w:r>
    </w:p>
    <w:p w:rsidR="003C240C" w:rsidRPr="00B22F24" w:rsidRDefault="00AA084D" w:rsidP="00B22F24">
      <w:pPr>
        <w:spacing w:after="0"/>
        <w:jc w:val="both"/>
        <w:rPr>
          <w:rFonts w:ascii="Times New Roman" w:hAnsi="Times New Roman"/>
          <w:b/>
          <w:sz w:val="28"/>
          <w:szCs w:val="28"/>
          <w:u w:val="single"/>
        </w:rPr>
      </w:pPr>
      <w:r w:rsidRPr="00184A84">
        <w:rPr>
          <w:rFonts w:ascii="Times New Roman" w:hAnsi="Times New Roman"/>
          <w:b/>
          <w:color w:val="000000" w:themeColor="text1"/>
          <w:sz w:val="28"/>
          <w:szCs w:val="28"/>
        </w:rPr>
        <w:t xml:space="preserve">4. </w:t>
      </w:r>
      <w:r w:rsidR="00D73E84">
        <w:rPr>
          <w:rFonts w:ascii="Times New Roman" w:hAnsi="Times New Roman"/>
          <w:b/>
          <w:sz w:val="28"/>
          <w:szCs w:val="28"/>
        </w:rPr>
        <w:t xml:space="preserve">Анализ выполнения показателей реализации основных мероприятий муниципальной программы </w:t>
      </w:r>
      <w:r w:rsidRPr="001E48C9">
        <w:rPr>
          <w:rFonts w:ascii="Times New Roman" w:hAnsi="Times New Roman"/>
          <w:b/>
          <w:sz w:val="28"/>
          <w:szCs w:val="28"/>
          <w:u w:val="single"/>
        </w:rPr>
        <w:t>«Капитальный ремонт и ремонт автомобильных дорог общего пользования муниципального образования Починковского городского поселения Починковского района Смоленской области».</w:t>
      </w:r>
    </w:p>
    <w:p w:rsidR="00EF3644" w:rsidRPr="00EF3644" w:rsidRDefault="00EF3644" w:rsidP="00EF3644">
      <w:pPr>
        <w:spacing w:after="0" w:line="240" w:lineRule="auto"/>
        <w:ind w:firstLine="709"/>
        <w:jc w:val="both"/>
        <w:rPr>
          <w:rFonts w:ascii="Times New Roman" w:eastAsia="Times New Roman" w:hAnsi="Times New Roman"/>
          <w:sz w:val="28"/>
          <w:szCs w:val="28"/>
          <w:lang w:eastAsia="ru-RU"/>
        </w:rPr>
      </w:pPr>
      <w:proofErr w:type="gramStart"/>
      <w:r w:rsidRPr="00EF3644">
        <w:rPr>
          <w:rFonts w:ascii="Times New Roman" w:eastAsia="Times New Roman" w:hAnsi="Times New Roman"/>
          <w:sz w:val="28"/>
          <w:szCs w:val="28"/>
          <w:lang w:eastAsia="ru-RU"/>
        </w:rPr>
        <w:t>Отдел строительства и ЖКХ Администрация муниципального образования «Починковский район» Смоленской области сообщает, что согласно муниципальной программе «</w:t>
      </w:r>
      <w:r w:rsidRPr="00EF3644">
        <w:rPr>
          <w:rFonts w:ascii="Times New Roman" w:eastAsia="Times New Roman" w:hAnsi="Times New Roman"/>
          <w:bCs/>
          <w:sz w:val="28"/>
          <w:szCs w:val="28"/>
          <w:lang w:eastAsia="ru-RU"/>
        </w:rPr>
        <w:t xml:space="preserve">Капитальный ремонт и ремонт автомобильных дорог общего пользования муниципального образования Починковского городского поселения Починковского района Смоленской области», </w:t>
      </w:r>
      <w:r w:rsidRPr="00EF3644">
        <w:rPr>
          <w:rFonts w:ascii="Times New Roman" w:eastAsia="Times New Roman" w:hAnsi="Times New Roman"/>
          <w:sz w:val="28"/>
          <w:szCs w:val="28"/>
          <w:lang w:eastAsia="ru-RU"/>
        </w:rPr>
        <w:t>утвержденной постановлением Администрации муниципального образования «Починковский                   район» Смоленской области от 29.12.2014г. № 179</w:t>
      </w:r>
      <w:r w:rsidRPr="00EF3644">
        <w:rPr>
          <w:rFonts w:ascii="Times New Roman" w:eastAsia="Times New Roman" w:hAnsi="Times New Roman"/>
          <w:bCs/>
          <w:sz w:val="28"/>
          <w:szCs w:val="28"/>
          <w:lang w:eastAsia="ru-RU"/>
        </w:rPr>
        <w:t xml:space="preserve"> планируемый </w:t>
      </w:r>
      <w:r w:rsidRPr="00EF3644">
        <w:rPr>
          <w:rFonts w:ascii="Times New Roman" w:eastAsia="Times New Roman" w:hAnsi="Times New Roman"/>
          <w:sz w:val="28"/>
          <w:szCs w:val="28"/>
          <w:lang w:eastAsia="ru-RU"/>
        </w:rPr>
        <w:t xml:space="preserve">объем ассигнований </w:t>
      </w:r>
      <w:r w:rsidRPr="00EF3644">
        <w:rPr>
          <w:rFonts w:ascii="Times New Roman" w:eastAsia="Times New Roman" w:hAnsi="Times New Roman"/>
          <w:sz w:val="28"/>
          <w:szCs w:val="28"/>
          <w:lang w:eastAsia="ru-RU"/>
        </w:rPr>
        <w:lastRenderedPageBreak/>
        <w:t>муниципальной программы на 202</w:t>
      </w:r>
      <w:r w:rsidR="00E41A73">
        <w:rPr>
          <w:rFonts w:ascii="Times New Roman" w:eastAsia="Times New Roman" w:hAnsi="Times New Roman"/>
          <w:sz w:val="28"/>
          <w:szCs w:val="28"/>
          <w:lang w:eastAsia="ru-RU"/>
        </w:rPr>
        <w:t>4</w:t>
      </w:r>
      <w:r w:rsidRPr="00EF3644">
        <w:rPr>
          <w:rFonts w:ascii="Times New Roman" w:eastAsia="Times New Roman" w:hAnsi="Times New Roman"/>
          <w:sz w:val="28"/>
          <w:szCs w:val="28"/>
          <w:lang w:eastAsia="ru-RU"/>
        </w:rPr>
        <w:t xml:space="preserve"> год – </w:t>
      </w:r>
      <w:r w:rsidR="00E41A73">
        <w:rPr>
          <w:rFonts w:ascii="Times New Roman" w:eastAsia="Times New Roman" w:hAnsi="Times New Roman"/>
          <w:sz w:val="28"/>
          <w:szCs w:val="28"/>
          <w:lang w:eastAsia="ru-RU"/>
        </w:rPr>
        <w:t>93979,57</w:t>
      </w:r>
      <w:r w:rsidRPr="00EF3644">
        <w:rPr>
          <w:rFonts w:ascii="Times New Roman" w:eastAsia="Times New Roman" w:hAnsi="Times New Roman"/>
          <w:b/>
          <w:sz w:val="28"/>
          <w:szCs w:val="28"/>
          <w:lang w:eastAsia="ru-RU"/>
        </w:rPr>
        <w:t xml:space="preserve"> </w:t>
      </w:r>
      <w:r w:rsidR="00A07F86">
        <w:rPr>
          <w:rFonts w:ascii="Times New Roman" w:eastAsia="Times New Roman" w:hAnsi="Times New Roman"/>
          <w:sz w:val="28"/>
          <w:szCs w:val="28"/>
          <w:lang w:eastAsia="ru-RU"/>
        </w:rPr>
        <w:t>тыс. руб.:</w:t>
      </w:r>
      <w:r w:rsidRPr="00EF3644">
        <w:rPr>
          <w:rFonts w:ascii="Times New Roman" w:eastAsia="Times New Roman" w:hAnsi="Times New Roman"/>
          <w:sz w:val="28"/>
          <w:szCs w:val="28"/>
          <w:lang w:eastAsia="ru-RU"/>
        </w:rPr>
        <w:t xml:space="preserve"> </w:t>
      </w:r>
      <w:r w:rsidR="00A07F86">
        <w:rPr>
          <w:rFonts w:ascii="Times New Roman" w:eastAsia="Times New Roman" w:hAnsi="Times New Roman"/>
          <w:sz w:val="28"/>
          <w:szCs w:val="28"/>
          <w:lang w:eastAsia="ru-RU"/>
        </w:rPr>
        <w:t>«</w:t>
      </w:r>
      <w:r w:rsidRPr="00EF3644">
        <w:rPr>
          <w:rFonts w:ascii="Times New Roman" w:eastAsia="Times New Roman" w:hAnsi="Times New Roman"/>
          <w:bCs/>
          <w:sz w:val="28"/>
          <w:szCs w:val="28"/>
          <w:lang w:eastAsia="ru-RU"/>
        </w:rPr>
        <w:t>Развитие сети автомобильных</w:t>
      </w:r>
      <w:proofErr w:type="gramEnd"/>
      <w:r w:rsidRPr="00EF3644">
        <w:rPr>
          <w:rFonts w:ascii="Times New Roman" w:eastAsia="Times New Roman" w:hAnsi="Times New Roman"/>
          <w:bCs/>
          <w:sz w:val="28"/>
          <w:szCs w:val="28"/>
          <w:lang w:eastAsia="ru-RU"/>
        </w:rPr>
        <w:t xml:space="preserve"> дорог общего пользования местного значения</w:t>
      </w:r>
      <w:r w:rsidR="00A07F86">
        <w:rPr>
          <w:rFonts w:ascii="Times New Roman" w:eastAsia="Times New Roman" w:hAnsi="Times New Roman"/>
          <w:bCs/>
          <w:sz w:val="28"/>
          <w:szCs w:val="28"/>
          <w:lang w:eastAsia="ru-RU"/>
        </w:rPr>
        <w:t>»</w:t>
      </w:r>
      <w:r w:rsidRPr="00EF3644">
        <w:rPr>
          <w:rFonts w:ascii="Times New Roman" w:eastAsia="Times New Roman" w:hAnsi="Times New Roman"/>
          <w:sz w:val="28"/>
          <w:szCs w:val="28"/>
          <w:lang w:eastAsia="ru-RU"/>
        </w:rPr>
        <w:t xml:space="preserve"> – </w:t>
      </w:r>
      <w:r w:rsidR="00BA124E">
        <w:rPr>
          <w:rFonts w:ascii="Times New Roman" w:eastAsia="Times New Roman" w:hAnsi="Times New Roman"/>
          <w:sz w:val="28"/>
          <w:szCs w:val="28"/>
          <w:lang w:eastAsia="ru-RU"/>
        </w:rPr>
        <w:t>22318,9</w:t>
      </w:r>
      <w:r w:rsidRPr="00EF3644">
        <w:rPr>
          <w:rFonts w:ascii="Times New Roman" w:eastAsia="Times New Roman" w:hAnsi="Times New Roman"/>
          <w:sz w:val="28"/>
          <w:szCs w:val="28"/>
          <w:lang w:eastAsia="ru-RU"/>
        </w:rPr>
        <w:t xml:space="preserve"> тыс. руб</w:t>
      </w:r>
      <w:r w:rsidR="00A07F86">
        <w:rPr>
          <w:rFonts w:ascii="Times New Roman" w:eastAsia="Times New Roman" w:hAnsi="Times New Roman"/>
          <w:sz w:val="28"/>
          <w:szCs w:val="28"/>
          <w:lang w:eastAsia="ru-RU"/>
        </w:rPr>
        <w:t xml:space="preserve">.; «Дорожная сеть» </w:t>
      </w:r>
      <w:r w:rsidR="00BA124E">
        <w:rPr>
          <w:rFonts w:ascii="Times New Roman" w:eastAsia="Times New Roman" w:hAnsi="Times New Roman"/>
          <w:sz w:val="28"/>
          <w:szCs w:val="28"/>
          <w:lang w:eastAsia="ru-RU"/>
        </w:rPr>
        <w:t>55314,74</w:t>
      </w:r>
      <w:r w:rsidR="00A07F86">
        <w:rPr>
          <w:rFonts w:ascii="Times New Roman" w:eastAsia="Times New Roman" w:hAnsi="Times New Roman"/>
          <w:sz w:val="28"/>
          <w:szCs w:val="28"/>
          <w:lang w:eastAsia="ru-RU"/>
        </w:rPr>
        <w:t xml:space="preserve"> тыс. руб. </w:t>
      </w:r>
    </w:p>
    <w:p w:rsidR="00EF3644" w:rsidRPr="00EF3644" w:rsidRDefault="00EF3644" w:rsidP="00EF3644">
      <w:pPr>
        <w:spacing w:after="0" w:line="240" w:lineRule="auto"/>
        <w:ind w:firstLine="708"/>
        <w:jc w:val="both"/>
        <w:rPr>
          <w:rFonts w:ascii="Times New Roman" w:eastAsia="Times New Roman" w:hAnsi="Times New Roman"/>
          <w:sz w:val="28"/>
          <w:szCs w:val="28"/>
          <w:lang w:eastAsia="ru-RU"/>
        </w:rPr>
      </w:pPr>
      <w:r w:rsidRPr="00EF3644">
        <w:rPr>
          <w:rFonts w:ascii="Times New Roman" w:eastAsia="Times New Roman" w:hAnsi="Times New Roman"/>
          <w:sz w:val="28"/>
          <w:szCs w:val="28"/>
          <w:lang w:eastAsia="ru-RU"/>
        </w:rPr>
        <w:t>Фактические расходы по настоящей муниципальной программе</w:t>
      </w:r>
      <w:r w:rsidR="00A07F86">
        <w:rPr>
          <w:rFonts w:ascii="Times New Roman" w:eastAsia="Times New Roman" w:hAnsi="Times New Roman"/>
          <w:sz w:val="28"/>
          <w:szCs w:val="28"/>
          <w:lang w:eastAsia="ru-RU"/>
        </w:rPr>
        <w:t xml:space="preserve"> на</w:t>
      </w:r>
      <w:r w:rsidRPr="00EF3644">
        <w:rPr>
          <w:rFonts w:ascii="Times New Roman" w:eastAsia="Times New Roman" w:hAnsi="Times New Roman"/>
          <w:sz w:val="28"/>
          <w:szCs w:val="28"/>
          <w:lang w:eastAsia="ru-RU"/>
        </w:rPr>
        <w:t xml:space="preserve"> 202</w:t>
      </w:r>
      <w:r w:rsidR="00E41A73">
        <w:rPr>
          <w:rFonts w:ascii="Times New Roman" w:eastAsia="Times New Roman" w:hAnsi="Times New Roman"/>
          <w:sz w:val="28"/>
          <w:szCs w:val="28"/>
          <w:lang w:eastAsia="ru-RU"/>
        </w:rPr>
        <w:t>4</w:t>
      </w:r>
      <w:r w:rsidRPr="00EF3644">
        <w:rPr>
          <w:rFonts w:ascii="Times New Roman" w:eastAsia="Times New Roman" w:hAnsi="Times New Roman"/>
          <w:sz w:val="28"/>
          <w:szCs w:val="28"/>
          <w:lang w:eastAsia="ru-RU"/>
        </w:rPr>
        <w:t xml:space="preserve"> год </w:t>
      </w:r>
      <w:r w:rsidR="00A07F86">
        <w:rPr>
          <w:rFonts w:ascii="Times New Roman" w:eastAsia="Times New Roman" w:hAnsi="Times New Roman"/>
          <w:sz w:val="28"/>
          <w:szCs w:val="28"/>
          <w:lang w:eastAsia="ru-RU"/>
        </w:rPr>
        <w:t>составляют</w:t>
      </w:r>
      <w:r w:rsidR="00A07F86" w:rsidRPr="00EF3644">
        <w:rPr>
          <w:rFonts w:ascii="Times New Roman" w:eastAsia="Times New Roman" w:hAnsi="Times New Roman"/>
          <w:sz w:val="28"/>
          <w:szCs w:val="28"/>
          <w:lang w:eastAsia="ru-RU"/>
        </w:rPr>
        <w:t xml:space="preserve"> </w:t>
      </w:r>
      <w:r w:rsidRPr="00EF3644">
        <w:rPr>
          <w:rFonts w:ascii="Times New Roman" w:eastAsia="Times New Roman" w:hAnsi="Times New Roman"/>
          <w:sz w:val="28"/>
          <w:szCs w:val="28"/>
          <w:lang w:eastAsia="ru-RU"/>
        </w:rPr>
        <w:t xml:space="preserve">– </w:t>
      </w:r>
      <w:r w:rsidR="00E41A73">
        <w:rPr>
          <w:rFonts w:ascii="Times New Roman" w:eastAsia="Times New Roman" w:hAnsi="Times New Roman"/>
          <w:sz w:val="28"/>
          <w:szCs w:val="28"/>
          <w:lang w:eastAsia="ru-RU"/>
        </w:rPr>
        <w:t>77633,64</w:t>
      </w:r>
      <w:r w:rsidRPr="00EF3644">
        <w:rPr>
          <w:rFonts w:ascii="Times New Roman" w:eastAsia="Times New Roman" w:hAnsi="Times New Roman"/>
          <w:b/>
          <w:sz w:val="28"/>
          <w:szCs w:val="28"/>
          <w:lang w:eastAsia="ru-RU"/>
        </w:rPr>
        <w:t xml:space="preserve"> </w:t>
      </w:r>
      <w:r w:rsidRPr="00EF3644">
        <w:rPr>
          <w:rFonts w:ascii="Times New Roman" w:eastAsia="Times New Roman" w:hAnsi="Times New Roman"/>
          <w:sz w:val="28"/>
          <w:szCs w:val="28"/>
          <w:lang w:eastAsia="ru-RU"/>
        </w:rPr>
        <w:t>тыс. руб.</w:t>
      </w:r>
    </w:p>
    <w:p w:rsidR="00E7320E" w:rsidRPr="00134C1A" w:rsidRDefault="00E7320E" w:rsidP="007625C5">
      <w:pPr>
        <w:spacing w:after="0"/>
        <w:jc w:val="both"/>
        <w:rPr>
          <w:rFonts w:ascii="Times New Roman" w:hAnsi="Times New Roman"/>
          <w:sz w:val="28"/>
          <w:szCs w:val="28"/>
        </w:rPr>
      </w:pPr>
      <w:r w:rsidRPr="00134C1A">
        <w:rPr>
          <w:rFonts w:ascii="Times New Roman" w:eastAsia="Times New Roman" w:hAnsi="Times New Roman"/>
          <w:sz w:val="28"/>
          <w:szCs w:val="28"/>
          <w:lang w:eastAsia="ru-RU"/>
        </w:rPr>
        <w:t xml:space="preserve">     </w:t>
      </w:r>
    </w:p>
    <w:p w:rsidR="00C12188" w:rsidRPr="00B22F24" w:rsidRDefault="00AA084D" w:rsidP="001F586C">
      <w:pPr>
        <w:spacing w:after="0"/>
        <w:jc w:val="both"/>
        <w:rPr>
          <w:rFonts w:ascii="Times New Roman" w:hAnsi="Times New Roman"/>
          <w:b/>
          <w:bCs/>
          <w:sz w:val="28"/>
          <w:szCs w:val="28"/>
          <w:u w:val="single"/>
        </w:rPr>
      </w:pPr>
      <w:r w:rsidRPr="00184A84">
        <w:rPr>
          <w:rFonts w:ascii="Times New Roman" w:hAnsi="Times New Roman"/>
          <w:b/>
          <w:color w:val="000000" w:themeColor="text1"/>
          <w:sz w:val="28"/>
          <w:szCs w:val="28"/>
        </w:rPr>
        <w:t>5</w:t>
      </w:r>
      <w:r w:rsidR="00241080" w:rsidRPr="00184A84">
        <w:rPr>
          <w:rFonts w:ascii="Times New Roman" w:hAnsi="Times New Roman"/>
          <w:b/>
          <w:color w:val="000000" w:themeColor="text1"/>
          <w:sz w:val="28"/>
          <w:szCs w:val="28"/>
        </w:rPr>
        <w:t>.</w:t>
      </w:r>
      <w:r w:rsidR="003C240C" w:rsidRPr="00184A84">
        <w:rPr>
          <w:rFonts w:ascii="Times New Roman" w:hAnsi="Times New Roman"/>
          <w:b/>
          <w:color w:val="000000" w:themeColor="text1"/>
          <w:sz w:val="28"/>
          <w:szCs w:val="28"/>
        </w:rPr>
        <w:t> </w:t>
      </w:r>
      <w:r w:rsidR="001E6B0E" w:rsidRPr="00B22F24">
        <w:rPr>
          <w:rFonts w:ascii="Times New Roman" w:hAnsi="Times New Roman"/>
          <w:b/>
          <w:sz w:val="28"/>
          <w:szCs w:val="28"/>
        </w:rPr>
        <w:t xml:space="preserve">Анализ </w:t>
      </w:r>
      <w:r w:rsidR="001E6B0E">
        <w:rPr>
          <w:rFonts w:ascii="Times New Roman" w:hAnsi="Times New Roman"/>
          <w:b/>
          <w:sz w:val="28"/>
          <w:szCs w:val="28"/>
        </w:rPr>
        <w:t xml:space="preserve">выполнения показателей реализации основных мероприятий муниципальной программы </w:t>
      </w:r>
      <w:r w:rsidR="0031353F" w:rsidRPr="00B544B6">
        <w:rPr>
          <w:rFonts w:ascii="Times New Roman" w:hAnsi="Times New Roman"/>
          <w:b/>
          <w:sz w:val="28"/>
          <w:szCs w:val="28"/>
          <w:u w:val="single"/>
        </w:rPr>
        <w:t>«Энергосбережение и повышение энергетической эффективности на территории муниципального образования Починковского городского поселения Починковского района  Смоленской области</w:t>
      </w:r>
      <w:r w:rsidR="00241080" w:rsidRPr="00B544B6">
        <w:rPr>
          <w:rFonts w:ascii="Times New Roman" w:hAnsi="Times New Roman"/>
          <w:b/>
          <w:bCs/>
          <w:sz w:val="28"/>
          <w:szCs w:val="28"/>
          <w:u w:val="single"/>
        </w:rPr>
        <w:t>».</w:t>
      </w:r>
    </w:p>
    <w:p w:rsidR="001A4F81" w:rsidRDefault="00C12188" w:rsidP="001A4F81">
      <w:pPr>
        <w:spacing w:after="0" w:line="240" w:lineRule="auto"/>
        <w:ind w:firstLine="708"/>
        <w:jc w:val="both"/>
        <w:rPr>
          <w:rFonts w:ascii="Times New Roman" w:eastAsia="Times New Roman" w:hAnsi="Times New Roman"/>
          <w:b/>
          <w:bCs/>
          <w:sz w:val="28"/>
          <w:szCs w:val="28"/>
          <w:lang w:eastAsia="ru-RU"/>
        </w:rPr>
      </w:pPr>
      <w:r w:rsidRPr="00C12188">
        <w:rPr>
          <w:rFonts w:ascii="Times New Roman" w:eastAsia="Times New Roman" w:hAnsi="Times New Roman"/>
          <w:sz w:val="28"/>
          <w:szCs w:val="28"/>
          <w:lang w:eastAsia="ru-RU"/>
        </w:rPr>
        <w:t xml:space="preserve">     </w:t>
      </w:r>
      <w:r w:rsidR="001A4F81" w:rsidRPr="00151541">
        <w:rPr>
          <w:rFonts w:ascii="Times New Roman" w:eastAsia="Times New Roman" w:hAnsi="Times New Roman"/>
          <w:b/>
          <w:sz w:val="28"/>
          <w:szCs w:val="28"/>
          <w:lang w:eastAsia="ru-RU"/>
        </w:rPr>
        <w:t>1. Количество и наименование основных мероприятий муниципальной программы</w:t>
      </w:r>
      <w:r w:rsidR="001A4F81" w:rsidRPr="00151541">
        <w:rPr>
          <w:rFonts w:ascii="Times New Roman" w:eastAsia="Times New Roman" w:hAnsi="Times New Roman"/>
          <w:b/>
          <w:bCs/>
          <w:sz w:val="28"/>
          <w:szCs w:val="28"/>
          <w:lang w:eastAsia="ru-RU"/>
        </w:rPr>
        <w:t>, выполненной в полном объеме, из числа мероприятий, запланированных к реализации в отчетном году.</w:t>
      </w:r>
    </w:p>
    <w:p w:rsidR="001F586C" w:rsidRPr="001F586C" w:rsidRDefault="001F586C" w:rsidP="001F586C">
      <w:pPr>
        <w:spacing w:after="0" w:line="240" w:lineRule="auto"/>
        <w:ind w:firstLine="708"/>
        <w:rPr>
          <w:rFonts w:ascii="Times New Roman" w:eastAsia="Times New Roman" w:hAnsi="Times New Roman"/>
          <w:bCs/>
          <w:sz w:val="28"/>
          <w:szCs w:val="28"/>
          <w:lang w:eastAsia="ru-RU"/>
        </w:rPr>
      </w:pPr>
      <w:r w:rsidRPr="001F586C">
        <w:rPr>
          <w:rFonts w:ascii="Times New Roman" w:eastAsia="Times New Roman" w:hAnsi="Times New Roman"/>
          <w:bCs/>
          <w:sz w:val="28"/>
          <w:szCs w:val="28"/>
          <w:lang w:eastAsia="ru-RU"/>
        </w:rPr>
        <w:t>Общее количество основных мероприятий запланированных к реализации в отчетном 202</w:t>
      </w:r>
      <w:r w:rsidR="00E41A73">
        <w:rPr>
          <w:rFonts w:ascii="Times New Roman" w:eastAsia="Times New Roman" w:hAnsi="Times New Roman"/>
          <w:bCs/>
          <w:sz w:val="28"/>
          <w:szCs w:val="28"/>
          <w:lang w:eastAsia="ru-RU"/>
        </w:rPr>
        <w:t>4</w:t>
      </w:r>
      <w:r w:rsidRPr="001F586C">
        <w:rPr>
          <w:rFonts w:ascii="Times New Roman" w:eastAsia="Times New Roman" w:hAnsi="Times New Roman"/>
          <w:bCs/>
          <w:sz w:val="28"/>
          <w:szCs w:val="28"/>
          <w:lang w:eastAsia="ru-RU"/>
        </w:rPr>
        <w:t xml:space="preserve"> году: 1.</w:t>
      </w:r>
    </w:p>
    <w:p w:rsidR="00965827" w:rsidRPr="001F586C" w:rsidRDefault="00965827" w:rsidP="001F586C">
      <w:pPr>
        <w:spacing w:after="0" w:line="240" w:lineRule="auto"/>
        <w:contextualSpacing/>
        <w:rPr>
          <w:rFonts w:ascii="Times New Roman" w:eastAsiaTheme="minorHAnsi" w:hAnsi="Times New Roman"/>
          <w:bCs/>
          <w:sz w:val="28"/>
          <w:szCs w:val="28"/>
        </w:rPr>
      </w:pPr>
      <w:r w:rsidRPr="001F586C">
        <w:rPr>
          <w:rFonts w:ascii="Times New Roman" w:eastAsiaTheme="minorHAnsi" w:hAnsi="Times New Roman"/>
          <w:bCs/>
          <w:sz w:val="28"/>
          <w:szCs w:val="28"/>
        </w:rPr>
        <w:t xml:space="preserve">   </w:t>
      </w:r>
      <w:r w:rsidR="001F586C">
        <w:rPr>
          <w:rFonts w:ascii="Times New Roman" w:eastAsiaTheme="minorHAnsi" w:hAnsi="Times New Roman"/>
          <w:bCs/>
          <w:sz w:val="28"/>
          <w:szCs w:val="28"/>
        </w:rPr>
        <w:t xml:space="preserve">       </w:t>
      </w:r>
      <w:r w:rsidRPr="001F586C">
        <w:rPr>
          <w:rFonts w:ascii="Times New Roman" w:eastAsiaTheme="minorHAnsi" w:hAnsi="Times New Roman"/>
          <w:bCs/>
          <w:sz w:val="28"/>
          <w:szCs w:val="28"/>
        </w:rPr>
        <w:t>Основное мероприятие №1 муниципальной программы:</w:t>
      </w:r>
    </w:p>
    <w:p w:rsidR="00965827" w:rsidRPr="00965827" w:rsidRDefault="00965827" w:rsidP="001F586C">
      <w:pPr>
        <w:spacing w:after="0" w:line="240" w:lineRule="auto"/>
        <w:contextualSpacing/>
        <w:rPr>
          <w:rFonts w:ascii="Times New Roman" w:eastAsiaTheme="minorHAnsi" w:hAnsi="Times New Roman"/>
          <w:b/>
          <w:bCs/>
          <w:sz w:val="28"/>
          <w:szCs w:val="28"/>
        </w:rPr>
      </w:pPr>
      <w:r w:rsidRPr="00965827">
        <w:rPr>
          <w:rFonts w:ascii="Times New Roman" w:eastAsiaTheme="minorHAnsi" w:hAnsi="Times New Roman"/>
          <w:bCs/>
          <w:sz w:val="28"/>
          <w:szCs w:val="28"/>
        </w:rPr>
        <w:t>«П</w:t>
      </w:r>
      <w:r w:rsidRPr="00965827">
        <w:rPr>
          <w:rFonts w:ascii="Times New Roman" w:eastAsiaTheme="minorHAnsi" w:hAnsi="Times New Roman"/>
          <w:sz w:val="28"/>
          <w:szCs w:val="28"/>
        </w:rPr>
        <w:t>роведение мероприятий по энергосбереж</w:t>
      </w:r>
      <w:r>
        <w:rPr>
          <w:rFonts w:ascii="Times New Roman" w:eastAsiaTheme="minorHAnsi" w:hAnsi="Times New Roman"/>
          <w:sz w:val="28"/>
          <w:szCs w:val="28"/>
        </w:rPr>
        <w:t xml:space="preserve">ению и повышение энергетической </w:t>
      </w:r>
      <w:r w:rsidRPr="00965827">
        <w:rPr>
          <w:rFonts w:ascii="Times New Roman" w:eastAsiaTheme="minorHAnsi" w:hAnsi="Times New Roman"/>
          <w:sz w:val="28"/>
          <w:szCs w:val="28"/>
        </w:rPr>
        <w:t>эффективности в системах наружного освещения».</w:t>
      </w:r>
    </w:p>
    <w:p w:rsidR="00965827" w:rsidRPr="00965827" w:rsidRDefault="00965827" w:rsidP="001F586C">
      <w:pPr>
        <w:spacing w:after="0" w:line="240" w:lineRule="auto"/>
        <w:ind w:firstLine="851"/>
        <w:contextualSpacing/>
        <w:jc w:val="both"/>
        <w:rPr>
          <w:rFonts w:ascii="Times New Roman" w:eastAsiaTheme="minorHAnsi" w:hAnsi="Times New Roman"/>
          <w:sz w:val="28"/>
          <w:szCs w:val="28"/>
        </w:rPr>
      </w:pPr>
      <w:r w:rsidRPr="00965827">
        <w:rPr>
          <w:rFonts w:ascii="Times New Roman" w:eastAsiaTheme="minorHAnsi" w:hAnsi="Times New Roman"/>
          <w:sz w:val="28"/>
          <w:szCs w:val="28"/>
        </w:rPr>
        <w:t>1. Закупка электрооборудования</w:t>
      </w:r>
    </w:p>
    <w:p w:rsidR="00965827" w:rsidRPr="00965827" w:rsidRDefault="00965827" w:rsidP="001F586C">
      <w:pPr>
        <w:spacing w:after="0" w:line="240" w:lineRule="auto"/>
        <w:ind w:firstLine="851"/>
        <w:contextualSpacing/>
        <w:jc w:val="both"/>
        <w:rPr>
          <w:rFonts w:ascii="Times New Roman" w:eastAsiaTheme="minorHAnsi" w:hAnsi="Times New Roman"/>
          <w:sz w:val="28"/>
          <w:szCs w:val="28"/>
        </w:rPr>
      </w:pPr>
      <w:r w:rsidRPr="00965827">
        <w:rPr>
          <w:rFonts w:ascii="Times New Roman" w:eastAsiaTheme="minorHAnsi" w:hAnsi="Times New Roman"/>
          <w:sz w:val="28"/>
          <w:szCs w:val="28"/>
        </w:rPr>
        <w:t>- светильники уличные</w:t>
      </w:r>
      <w:r w:rsidR="00E41A73">
        <w:rPr>
          <w:rFonts w:ascii="Times New Roman" w:eastAsiaTheme="minorHAnsi" w:hAnsi="Times New Roman"/>
          <w:sz w:val="28"/>
          <w:szCs w:val="28"/>
        </w:rPr>
        <w:t xml:space="preserve"> 116 штук</w:t>
      </w:r>
      <w:r w:rsidRPr="00965827">
        <w:rPr>
          <w:rFonts w:ascii="Times New Roman" w:eastAsiaTheme="minorHAnsi" w:hAnsi="Times New Roman"/>
          <w:sz w:val="28"/>
          <w:szCs w:val="28"/>
        </w:rPr>
        <w:t xml:space="preserve"> </w:t>
      </w:r>
      <w:r w:rsidR="00E41A73">
        <w:rPr>
          <w:rFonts w:ascii="Times New Roman" w:eastAsiaTheme="minorHAnsi" w:hAnsi="Times New Roman"/>
          <w:sz w:val="28"/>
          <w:szCs w:val="28"/>
        </w:rPr>
        <w:t>249,99</w:t>
      </w:r>
      <w:r w:rsidRPr="00965827">
        <w:rPr>
          <w:rFonts w:ascii="Times New Roman" w:eastAsiaTheme="minorHAnsi" w:hAnsi="Times New Roman"/>
          <w:sz w:val="28"/>
          <w:szCs w:val="28"/>
        </w:rPr>
        <w:t xml:space="preserve"> руб</w:t>
      </w:r>
      <w:r>
        <w:rPr>
          <w:rFonts w:ascii="Times New Roman" w:eastAsiaTheme="minorHAnsi" w:hAnsi="Times New Roman"/>
          <w:sz w:val="28"/>
          <w:szCs w:val="28"/>
        </w:rPr>
        <w:t>.</w:t>
      </w:r>
      <w:r w:rsidRPr="00965827">
        <w:rPr>
          <w:rFonts w:ascii="Times New Roman" w:eastAsiaTheme="minorHAnsi" w:hAnsi="Times New Roman"/>
          <w:sz w:val="28"/>
          <w:szCs w:val="28"/>
        </w:rPr>
        <w:t>;</w:t>
      </w:r>
    </w:p>
    <w:p w:rsidR="001F586C" w:rsidRPr="001F586C" w:rsidRDefault="00965827" w:rsidP="001F586C">
      <w:pPr>
        <w:spacing w:after="0" w:line="240" w:lineRule="auto"/>
        <w:ind w:firstLine="851"/>
        <w:contextualSpacing/>
        <w:jc w:val="both"/>
        <w:rPr>
          <w:rFonts w:ascii="Times New Roman" w:eastAsiaTheme="minorHAnsi" w:hAnsi="Times New Roman"/>
          <w:bCs/>
          <w:sz w:val="28"/>
          <w:szCs w:val="28"/>
        </w:rPr>
      </w:pPr>
      <w:r w:rsidRPr="00965827">
        <w:rPr>
          <w:rFonts w:ascii="Times New Roman" w:eastAsiaTheme="minorHAnsi" w:hAnsi="Times New Roman"/>
          <w:bCs/>
          <w:sz w:val="28"/>
          <w:szCs w:val="28"/>
        </w:rPr>
        <w:t>что составляет 100% от планируемого объема на 202</w:t>
      </w:r>
      <w:r w:rsidR="00E41A73">
        <w:rPr>
          <w:rFonts w:ascii="Times New Roman" w:eastAsiaTheme="minorHAnsi" w:hAnsi="Times New Roman"/>
          <w:bCs/>
          <w:sz w:val="28"/>
          <w:szCs w:val="28"/>
        </w:rPr>
        <w:t>4</w:t>
      </w:r>
      <w:r w:rsidRPr="00965827">
        <w:rPr>
          <w:rFonts w:ascii="Times New Roman" w:eastAsiaTheme="minorHAnsi" w:hAnsi="Times New Roman"/>
          <w:bCs/>
          <w:sz w:val="28"/>
          <w:szCs w:val="28"/>
        </w:rPr>
        <w:t xml:space="preserve"> год.</w:t>
      </w:r>
    </w:p>
    <w:p w:rsidR="00783294" w:rsidRPr="00B22F24" w:rsidRDefault="001F586C" w:rsidP="00B22F24">
      <w:pPr>
        <w:ind w:firstLine="708"/>
        <w:jc w:val="both"/>
        <w:rPr>
          <w:rFonts w:ascii="Times New Roman" w:hAnsi="Times New Roman"/>
          <w:sz w:val="28"/>
          <w:szCs w:val="28"/>
        </w:rPr>
      </w:pPr>
      <w:r w:rsidRPr="005D6BCB">
        <w:rPr>
          <w:rFonts w:ascii="Times New Roman" w:hAnsi="Times New Roman"/>
          <w:sz w:val="28"/>
          <w:szCs w:val="28"/>
        </w:rPr>
        <w:t>Фактические расходы по настоящей муниципальной программе соответствуют планируемым ассигнования муниципальной программы на 202</w:t>
      </w:r>
      <w:r w:rsidR="00E41A73">
        <w:rPr>
          <w:rFonts w:ascii="Times New Roman" w:hAnsi="Times New Roman"/>
          <w:sz w:val="28"/>
          <w:szCs w:val="28"/>
        </w:rPr>
        <w:t>4</w:t>
      </w:r>
      <w:r w:rsidRPr="005D6BCB">
        <w:rPr>
          <w:rFonts w:ascii="Times New Roman" w:hAnsi="Times New Roman"/>
          <w:sz w:val="28"/>
          <w:szCs w:val="28"/>
        </w:rPr>
        <w:t xml:space="preserve"> год – </w:t>
      </w:r>
      <w:r>
        <w:rPr>
          <w:rFonts w:ascii="Times New Roman" w:hAnsi="Times New Roman"/>
          <w:sz w:val="28"/>
          <w:szCs w:val="28"/>
        </w:rPr>
        <w:t>3</w:t>
      </w:r>
      <w:r w:rsidR="00F60B67">
        <w:rPr>
          <w:rFonts w:ascii="Times New Roman" w:hAnsi="Times New Roman"/>
          <w:sz w:val="28"/>
          <w:szCs w:val="28"/>
        </w:rPr>
        <w:t>0</w:t>
      </w:r>
      <w:r>
        <w:rPr>
          <w:rFonts w:ascii="Times New Roman" w:hAnsi="Times New Roman"/>
          <w:sz w:val="28"/>
          <w:szCs w:val="28"/>
        </w:rPr>
        <w:t>0,0</w:t>
      </w:r>
      <w:r w:rsidRPr="005D6BCB">
        <w:rPr>
          <w:rFonts w:ascii="Times New Roman" w:hAnsi="Times New Roman"/>
          <w:b/>
          <w:sz w:val="28"/>
          <w:szCs w:val="28"/>
        </w:rPr>
        <w:t xml:space="preserve"> </w:t>
      </w:r>
      <w:r w:rsidRPr="005D6BCB">
        <w:rPr>
          <w:rFonts w:ascii="Times New Roman" w:hAnsi="Times New Roman"/>
          <w:sz w:val="28"/>
          <w:szCs w:val="28"/>
        </w:rPr>
        <w:t>тыс. руб.</w:t>
      </w:r>
    </w:p>
    <w:p w:rsidR="00AC0074" w:rsidRPr="001E48C9" w:rsidRDefault="00B145FC" w:rsidP="001E48C9">
      <w:pPr>
        <w:widowControl w:val="0"/>
        <w:autoSpaceDE w:val="0"/>
        <w:autoSpaceDN w:val="0"/>
        <w:adjustRightInd w:val="0"/>
        <w:jc w:val="both"/>
        <w:rPr>
          <w:rFonts w:ascii="Times New Roman" w:hAnsi="Times New Roman"/>
          <w:b/>
          <w:sz w:val="28"/>
          <w:szCs w:val="28"/>
          <w:u w:val="single"/>
        </w:rPr>
      </w:pPr>
      <w:r w:rsidRPr="00184A84">
        <w:rPr>
          <w:rFonts w:ascii="Times New Roman" w:hAnsi="Times New Roman"/>
          <w:b/>
          <w:color w:val="000000" w:themeColor="text1"/>
          <w:sz w:val="28"/>
          <w:szCs w:val="28"/>
        </w:rPr>
        <w:t xml:space="preserve">6. </w:t>
      </w:r>
      <w:r w:rsidR="001E6B0E">
        <w:rPr>
          <w:rFonts w:ascii="Times New Roman" w:hAnsi="Times New Roman"/>
          <w:b/>
          <w:sz w:val="28"/>
          <w:szCs w:val="28"/>
        </w:rPr>
        <w:t xml:space="preserve">Анализ выполнения показателей реализации основных мероприятий муниципальной программы </w:t>
      </w:r>
      <w:r w:rsidRPr="001E48C9">
        <w:rPr>
          <w:rFonts w:ascii="Times New Roman" w:hAnsi="Times New Roman"/>
          <w:b/>
          <w:sz w:val="28"/>
          <w:szCs w:val="28"/>
          <w:u w:val="single"/>
        </w:rPr>
        <w:t>«Обеспечение безопасных условий для движения пешеходов на территории Починковского городского поселения Починковского района Смоленской области</w:t>
      </w:r>
      <w:r w:rsidR="0051048B" w:rsidRPr="001E48C9">
        <w:rPr>
          <w:rFonts w:ascii="Times New Roman" w:hAnsi="Times New Roman"/>
          <w:b/>
          <w:sz w:val="28"/>
          <w:szCs w:val="28"/>
          <w:u w:val="single"/>
        </w:rPr>
        <w:t xml:space="preserve"> </w:t>
      </w:r>
      <w:r w:rsidRPr="001E48C9">
        <w:rPr>
          <w:rFonts w:ascii="Times New Roman" w:hAnsi="Times New Roman"/>
          <w:b/>
          <w:sz w:val="28"/>
          <w:szCs w:val="28"/>
          <w:u w:val="single"/>
        </w:rPr>
        <w:t>»</w:t>
      </w:r>
    </w:p>
    <w:p w:rsidR="00A00B18" w:rsidRPr="005D6BCB" w:rsidRDefault="00A00B18" w:rsidP="007625C5">
      <w:pPr>
        <w:spacing w:after="0"/>
        <w:ind w:firstLine="709"/>
        <w:jc w:val="both"/>
        <w:rPr>
          <w:rFonts w:ascii="Times New Roman" w:hAnsi="Times New Roman"/>
          <w:sz w:val="28"/>
          <w:szCs w:val="28"/>
        </w:rPr>
      </w:pPr>
      <w:proofErr w:type="gramStart"/>
      <w:r w:rsidRPr="005D6BCB">
        <w:rPr>
          <w:rFonts w:ascii="Times New Roman" w:hAnsi="Times New Roman"/>
          <w:sz w:val="28"/>
          <w:szCs w:val="28"/>
        </w:rPr>
        <w:t>Отдел градостроительной деятельности, транспорта, связи и ЖКХ Администрация муниципального образования «Починковский район» Смоленской области сообщает, что согласно муниципальной программе «</w:t>
      </w:r>
      <w:r w:rsidRPr="005D6BCB">
        <w:rPr>
          <w:rFonts w:ascii="Times New Roman" w:hAnsi="Times New Roman"/>
          <w:bCs/>
          <w:sz w:val="28"/>
          <w:szCs w:val="28"/>
        </w:rPr>
        <w:t xml:space="preserve">Обеспечение безопасных условий для движения пешеходов на территории муниципального образования Починковского городского поселения Починковского района Смоленской области», </w:t>
      </w:r>
      <w:r w:rsidRPr="005D6BCB">
        <w:rPr>
          <w:rFonts w:ascii="Times New Roman" w:hAnsi="Times New Roman"/>
          <w:sz w:val="28"/>
          <w:szCs w:val="28"/>
        </w:rPr>
        <w:t>утвержденной постановлением Администрации муниципального образования «Починковский район» Смоленской области от 30.12.2016г. № 252-адм</w:t>
      </w:r>
      <w:r w:rsidRPr="005D6BCB">
        <w:rPr>
          <w:rFonts w:ascii="Times New Roman" w:hAnsi="Times New Roman"/>
          <w:bCs/>
          <w:sz w:val="28"/>
          <w:szCs w:val="28"/>
        </w:rPr>
        <w:t xml:space="preserve"> планируемый </w:t>
      </w:r>
      <w:r w:rsidRPr="005D6BCB">
        <w:rPr>
          <w:rFonts w:ascii="Times New Roman" w:hAnsi="Times New Roman"/>
          <w:sz w:val="28"/>
          <w:szCs w:val="28"/>
        </w:rPr>
        <w:t>объем ассигнований муниципальной программы на 202</w:t>
      </w:r>
      <w:r w:rsidR="00E41A73">
        <w:rPr>
          <w:rFonts w:ascii="Times New Roman" w:hAnsi="Times New Roman"/>
          <w:sz w:val="28"/>
          <w:szCs w:val="28"/>
        </w:rPr>
        <w:t>4</w:t>
      </w:r>
      <w:r w:rsidRPr="005D6BCB">
        <w:rPr>
          <w:rFonts w:ascii="Times New Roman" w:hAnsi="Times New Roman"/>
          <w:sz w:val="28"/>
          <w:szCs w:val="28"/>
        </w:rPr>
        <w:t xml:space="preserve"> год – </w:t>
      </w:r>
      <w:r w:rsidR="009F3279">
        <w:rPr>
          <w:rFonts w:ascii="Times New Roman" w:hAnsi="Times New Roman"/>
          <w:sz w:val="28"/>
          <w:szCs w:val="28"/>
        </w:rPr>
        <w:t>18,5</w:t>
      </w:r>
      <w:r w:rsidR="00EF3644">
        <w:rPr>
          <w:rFonts w:ascii="Times New Roman" w:hAnsi="Times New Roman"/>
          <w:sz w:val="28"/>
          <w:szCs w:val="28"/>
        </w:rPr>
        <w:t xml:space="preserve"> </w:t>
      </w:r>
      <w:r w:rsidRPr="005D6BCB">
        <w:rPr>
          <w:rFonts w:ascii="Times New Roman" w:hAnsi="Times New Roman"/>
          <w:sz w:val="28"/>
          <w:szCs w:val="28"/>
        </w:rPr>
        <w:t>тыс. руб.:</w:t>
      </w:r>
      <w:proofErr w:type="gramEnd"/>
    </w:p>
    <w:p w:rsidR="00A00B18" w:rsidRPr="005D6BCB" w:rsidRDefault="00A00B18" w:rsidP="007625C5">
      <w:pPr>
        <w:spacing w:after="0"/>
        <w:ind w:firstLine="708"/>
        <w:jc w:val="both"/>
        <w:rPr>
          <w:rFonts w:ascii="Times New Roman" w:hAnsi="Times New Roman"/>
          <w:sz w:val="28"/>
          <w:szCs w:val="28"/>
        </w:rPr>
      </w:pPr>
      <w:r w:rsidRPr="005D6BCB">
        <w:rPr>
          <w:rFonts w:ascii="Times New Roman" w:hAnsi="Times New Roman"/>
          <w:bCs/>
          <w:sz w:val="28"/>
          <w:szCs w:val="28"/>
        </w:rPr>
        <w:t xml:space="preserve">1) «Развитие безопасности дорожного движения для движения пешеходов» - </w:t>
      </w:r>
      <w:r w:rsidR="0062140B">
        <w:rPr>
          <w:rFonts w:ascii="Times New Roman" w:hAnsi="Times New Roman"/>
          <w:bCs/>
          <w:sz w:val="28"/>
          <w:szCs w:val="28"/>
        </w:rPr>
        <w:t>18,5</w:t>
      </w:r>
      <w:r w:rsidR="00EF3644">
        <w:rPr>
          <w:rFonts w:ascii="Times New Roman" w:hAnsi="Times New Roman"/>
          <w:bCs/>
          <w:sz w:val="28"/>
          <w:szCs w:val="28"/>
        </w:rPr>
        <w:t xml:space="preserve"> </w:t>
      </w:r>
      <w:r w:rsidRPr="005D6BCB">
        <w:rPr>
          <w:rFonts w:ascii="Times New Roman" w:hAnsi="Times New Roman"/>
          <w:bCs/>
          <w:sz w:val="28"/>
          <w:szCs w:val="28"/>
        </w:rPr>
        <w:t xml:space="preserve"> тыс. руб.</w:t>
      </w:r>
    </w:p>
    <w:p w:rsidR="00C12188" w:rsidRPr="001E48C9" w:rsidRDefault="00A00B18" w:rsidP="007625C5">
      <w:pPr>
        <w:spacing w:after="0"/>
        <w:ind w:firstLine="708"/>
        <w:jc w:val="both"/>
        <w:rPr>
          <w:rFonts w:ascii="Times New Roman" w:eastAsia="Times New Roman" w:hAnsi="Times New Roman"/>
          <w:sz w:val="28"/>
          <w:szCs w:val="28"/>
          <w:lang w:eastAsia="ru-RU"/>
        </w:rPr>
      </w:pPr>
      <w:r w:rsidRPr="005D6BCB">
        <w:rPr>
          <w:rFonts w:ascii="Times New Roman" w:hAnsi="Times New Roman"/>
          <w:sz w:val="28"/>
          <w:szCs w:val="28"/>
        </w:rPr>
        <w:lastRenderedPageBreak/>
        <w:t>Фактические расходы по настоящей муниципальной программе соответствуют планируемым ассигнования муниципальной программы на 202</w:t>
      </w:r>
      <w:r w:rsidR="009F3279">
        <w:rPr>
          <w:rFonts w:ascii="Times New Roman" w:hAnsi="Times New Roman"/>
          <w:sz w:val="28"/>
          <w:szCs w:val="28"/>
        </w:rPr>
        <w:t>4</w:t>
      </w:r>
      <w:r w:rsidRPr="005D6BCB">
        <w:rPr>
          <w:rFonts w:ascii="Times New Roman" w:hAnsi="Times New Roman"/>
          <w:sz w:val="28"/>
          <w:szCs w:val="28"/>
        </w:rPr>
        <w:t xml:space="preserve"> год – </w:t>
      </w:r>
      <w:r w:rsidR="009F3279">
        <w:rPr>
          <w:rFonts w:ascii="Times New Roman" w:hAnsi="Times New Roman"/>
          <w:sz w:val="28"/>
          <w:szCs w:val="28"/>
        </w:rPr>
        <w:t>18,2</w:t>
      </w:r>
      <w:r w:rsidRPr="005D6BCB">
        <w:rPr>
          <w:rFonts w:ascii="Times New Roman" w:hAnsi="Times New Roman"/>
          <w:b/>
          <w:sz w:val="28"/>
          <w:szCs w:val="28"/>
        </w:rPr>
        <w:t xml:space="preserve"> </w:t>
      </w:r>
      <w:r w:rsidRPr="005D6BCB">
        <w:rPr>
          <w:rFonts w:ascii="Times New Roman" w:hAnsi="Times New Roman"/>
          <w:sz w:val="28"/>
          <w:szCs w:val="28"/>
        </w:rPr>
        <w:t>тыс. руб.</w:t>
      </w:r>
    </w:p>
    <w:p w:rsidR="00C12188" w:rsidRPr="001E48C9" w:rsidRDefault="00C12188" w:rsidP="001E48C9">
      <w:pPr>
        <w:jc w:val="both"/>
        <w:rPr>
          <w:rFonts w:ascii="Times New Roman" w:hAnsi="Times New Roman"/>
          <w:b/>
          <w:sz w:val="28"/>
          <w:szCs w:val="28"/>
          <w:u w:val="single"/>
        </w:rPr>
      </w:pPr>
      <w:r w:rsidRPr="00184A84">
        <w:rPr>
          <w:rFonts w:ascii="Times New Roman" w:hAnsi="Times New Roman"/>
          <w:b/>
          <w:color w:val="000000" w:themeColor="text1"/>
          <w:sz w:val="28"/>
          <w:szCs w:val="28"/>
        </w:rPr>
        <w:t>7.</w:t>
      </w:r>
      <w:r w:rsidRPr="00D73E84">
        <w:rPr>
          <w:rFonts w:ascii="Times New Roman" w:hAnsi="Times New Roman"/>
          <w:b/>
          <w:sz w:val="28"/>
          <w:szCs w:val="28"/>
        </w:rPr>
        <w:t xml:space="preserve"> </w:t>
      </w:r>
      <w:r w:rsidR="001E6B0E">
        <w:rPr>
          <w:rFonts w:ascii="Times New Roman" w:hAnsi="Times New Roman"/>
          <w:b/>
          <w:sz w:val="28"/>
          <w:szCs w:val="28"/>
        </w:rPr>
        <w:t xml:space="preserve">Анализ выполнения показателей реализации основных мероприятий муниципальной программы </w:t>
      </w:r>
      <w:r w:rsidRPr="001E48C9">
        <w:rPr>
          <w:rFonts w:ascii="Times New Roman" w:hAnsi="Times New Roman"/>
          <w:b/>
          <w:sz w:val="28"/>
          <w:szCs w:val="28"/>
          <w:u w:val="single"/>
        </w:rPr>
        <w:t>«Развитие территориального общественного самоуправления в муниципальном образовании Починковского городского поселения «Починковского района Смоленской области»</w:t>
      </w:r>
    </w:p>
    <w:p w:rsidR="00C12188" w:rsidRPr="007625C5" w:rsidRDefault="00EF3644" w:rsidP="007625C5">
      <w:pPr>
        <w:spacing w:after="0" w:line="240" w:lineRule="auto"/>
        <w:ind w:firstLine="709"/>
        <w:jc w:val="both"/>
        <w:rPr>
          <w:rFonts w:ascii="Times New Roman" w:hAnsi="Times New Roman"/>
          <w:b/>
          <w:sz w:val="28"/>
        </w:rPr>
      </w:pPr>
      <w:r w:rsidRPr="00EF3644">
        <w:rPr>
          <w:rFonts w:ascii="Times New Roman" w:hAnsi="Times New Roman"/>
          <w:sz w:val="28"/>
        </w:rPr>
        <w:t>Данная муниципальная программа не финансировалась в 202</w:t>
      </w:r>
      <w:r w:rsidR="0062140B">
        <w:rPr>
          <w:rFonts w:ascii="Times New Roman" w:hAnsi="Times New Roman"/>
          <w:sz w:val="28"/>
        </w:rPr>
        <w:t>4</w:t>
      </w:r>
      <w:r w:rsidRPr="00EF3644">
        <w:rPr>
          <w:rFonts w:ascii="Times New Roman" w:hAnsi="Times New Roman"/>
          <w:sz w:val="28"/>
        </w:rPr>
        <w:t xml:space="preserve"> году, </w:t>
      </w:r>
      <w:r>
        <w:rPr>
          <w:rFonts w:ascii="Times New Roman" w:hAnsi="Times New Roman"/>
          <w:sz w:val="28"/>
        </w:rPr>
        <w:t xml:space="preserve">в связи с этим анализ показателей и </w:t>
      </w:r>
      <w:r w:rsidRPr="00EF3644">
        <w:rPr>
          <w:rFonts w:ascii="Times New Roman" w:hAnsi="Times New Roman"/>
          <w:sz w:val="28"/>
        </w:rPr>
        <w:t>финансирования отсутствуют.</w:t>
      </w:r>
    </w:p>
    <w:p w:rsidR="00C12188" w:rsidRPr="00C12188" w:rsidRDefault="00C12188" w:rsidP="001E48C9">
      <w:pPr>
        <w:spacing w:after="0" w:line="240" w:lineRule="auto"/>
        <w:ind w:firstLine="708"/>
        <w:jc w:val="both"/>
        <w:rPr>
          <w:rFonts w:ascii="Times New Roman" w:eastAsia="Times New Roman" w:hAnsi="Times New Roman"/>
          <w:sz w:val="28"/>
          <w:szCs w:val="28"/>
          <w:lang w:eastAsia="ru-RU"/>
        </w:rPr>
      </w:pPr>
    </w:p>
    <w:p w:rsidR="00C12188" w:rsidRPr="000507D3" w:rsidRDefault="001E48C9" w:rsidP="000507D3">
      <w:pPr>
        <w:jc w:val="both"/>
        <w:rPr>
          <w:rFonts w:ascii="Times New Roman" w:eastAsia="Times New Roman" w:hAnsi="Times New Roman"/>
          <w:sz w:val="28"/>
          <w:szCs w:val="28"/>
          <w:lang w:eastAsia="ru-RU"/>
        </w:rPr>
      </w:pPr>
      <w:r w:rsidRPr="00B22F24">
        <w:rPr>
          <w:rFonts w:ascii="Times New Roman" w:hAnsi="Times New Roman"/>
          <w:b/>
          <w:sz w:val="28"/>
          <w:szCs w:val="28"/>
        </w:rPr>
        <w:t xml:space="preserve"> 8.</w:t>
      </w:r>
      <w:r w:rsidR="00AA084D" w:rsidRPr="00B22F24">
        <w:rPr>
          <w:rFonts w:ascii="Times New Roman" w:hAnsi="Times New Roman"/>
          <w:b/>
          <w:sz w:val="28"/>
          <w:szCs w:val="28"/>
        </w:rPr>
        <w:t xml:space="preserve"> </w:t>
      </w:r>
      <w:r w:rsidR="000507D3" w:rsidRPr="00B22F24">
        <w:rPr>
          <w:rFonts w:ascii="Times New Roman" w:hAnsi="Times New Roman"/>
          <w:b/>
          <w:sz w:val="28"/>
          <w:szCs w:val="28"/>
        </w:rPr>
        <w:t xml:space="preserve"> </w:t>
      </w:r>
      <w:r w:rsidR="001E6B0E" w:rsidRPr="00B22F24">
        <w:rPr>
          <w:rFonts w:ascii="Times New Roman" w:hAnsi="Times New Roman"/>
          <w:b/>
          <w:sz w:val="28"/>
          <w:szCs w:val="28"/>
        </w:rPr>
        <w:t xml:space="preserve">Анализ </w:t>
      </w:r>
      <w:r w:rsidR="001E6B0E">
        <w:rPr>
          <w:rFonts w:ascii="Times New Roman" w:hAnsi="Times New Roman"/>
          <w:b/>
          <w:sz w:val="28"/>
          <w:szCs w:val="28"/>
        </w:rPr>
        <w:t xml:space="preserve">выполнения показателей реализации основных мероприятий муниципальной программы </w:t>
      </w:r>
      <w:r w:rsidR="00AA084D" w:rsidRPr="001E48C9">
        <w:rPr>
          <w:rFonts w:ascii="Times New Roman" w:hAnsi="Times New Roman"/>
          <w:b/>
          <w:sz w:val="28"/>
          <w:szCs w:val="28"/>
          <w:u w:val="single"/>
        </w:rPr>
        <w:t>«Формирование современной городской среды на территории Починковского городского поселения Починковского р</w:t>
      </w:r>
      <w:r w:rsidR="0051048B" w:rsidRPr="001E48C9">
        <w:rPr>
          <w:rFonts w:ascii="Times New Roman" w:hAnsi="Times New Roman"/>
          <w:b/>
          <w:sz w:val="28"/>
          <w:szCs w:val="28"/>
          <w:u w:val="single"/>
        </w:rPr>
        <w:t>айона Смоленской области»</w:t>
      </w:r>
      <w:proofErr w:type="gramStart"/>
      <w:r w:rsidR="0051048B" w:rsidRPr="001E48C9">
        <w:rPr>
          <w:rFonts w:ascii="Times New Roman" w:hAnsi="Times New Roman"/>
          <w:b/>
          <w:sz w:val="28"/>
          <w:szCs w:val="28"/>
          <w:u w:val="single"/>
        </w:rPr>
        <w:t xml:space="preserve"> .</w:t>
      </w:r>
      <w:proofErr w:type="gramEnd"/>
      <w:r w:rsidR="00AA084D" w:rsidRPr="001E48C9">
        <w:rPr>
          <w:rFonts w:ascii="Times New Roman" w:hAnsi="Times New Roman"/>
          <w:sz w:val="28"/>
          <w:szCs w:val="28"/>
        </w:rPr>
        <w:t xml:space="preserve"> </w:t>
      </w:r>
    </w:p>
    <w:p w:rsidR="000507D3" w:rsidRPr="000507D3" w:rsidRDefault="000507D3" w:rsidP="000507D3">
      <w:pPr>
        <w:spacing w:after="0"/>
        <w:ind w:firstLine="709"/>
        <w:jc w:val="both"/>
        <w:rPr>
          <w:rFonts w:ascii="Times New Roman" w:eastAsia="Times New Roman" w:hAnsi="Times New Roman"/>
          <w:sz w:val="28"/>
          <w:szCs w:val="28"/>
          <w:lang w:eastAsia="ru-RU"/>
        </w:rPr>
      </w:pPr>
      <w:r w:rsidRPr="000507D3">
        <w:rPr>
          <w:rFonts w:ascii="Times New Roman" w:eastAsia="Times New Roman" w:hAnsi="Times New Roman"/>
          <w:sz w:val="28"/>
          <w:szCs w:val="28"/>
          <w:lang w:eastAsia="ru-RU"/>
        </w:rPr>
        <w:t>Отдел строительства и жилищно-коммунального хозяйства Администрация муниципального образования «Починковский район» Смоленской области сообщает, что муниципальная программа «Формирование современной городской среды на территории Починковского городского поселения Починковского района Смоленской области», включает в себя:</w:t>
      </w:r>
    </w:p>
    <w:p w:rsidR="000507D3" w:rsidRPr="000507D3" w:rsidRDefault="00B22F24" w:rsidP="007625C5">
      <w:pPr>
        <w:numPr>
          <w:ilvl w:val="0"/>
          <w:numId w:val="10"/>
        </w:numPr>
        <w:spacing w:after="0"/>
        <w:ind w:left="709" w:firstLine="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Региональный проект</w:t>
      </w:r>
      <w:r w:rsidR="000507D3" w:rsidRPr="000507D3">
        <w:rPr>
          <w:rFonts w:ascii="Times New Roman" w:eastAsia="Times New Roman" w:hAnsi="Times New Roman"/>
          <w:sz w:val="28"/>
          <w:szCs w:val="28"/>
          <w:lang w:eastAsia="ru-RU"/>
        </w:rPr>
        <w:t xml:space="preserve"> «Формирование комфортной городской среды».</w:t>
      </w:r>
    </w:p>
    <w:p w:rsidR="000507D3" w:rsidRPr="000507D3" w:rsidRDefault="000507D3" w:rsidP="00BA124E">
      <w:pPr>
        <w:numPr>
          <w:ilvl w:val="0"/>
          <w:numId w:val="10"/>
        </w:numPr>
        <w:spacing w:after="0" w:line="240" w:lineRule="auto"/>
        <w:ind w:left="709" w:firstLine="0"/>
        <w:contextualSpacing/>
        <w:jc w:val="both"/>
        <w:rPr>
          <w:rFonts w:ascii="Times New Roman" w:eastAsia="Times New Roman" w:hAnsi="Times New Roman"/>
          <w:sz w:val="28"/>
          <w:szCs w:val="28"/>
          <w:lang w:eastAsia="ru-RU"/>
        </w:rPr>
      </w:pPr>
      <w:r w:rsidRPr="000507D3">
        <w:rPr>
          <w:rFonts w:ascii="Times New Roman" w:eastAsia="Times New Roman" w:hAnsi="Times New Roman"/>
          <w:sz w:val="28"/>
          <w:szCs w:val="28"/>
          <w:lang w:eastAsia="ru-RU"/>
        </w:rPr>
        <w:t>Комплекс процессных мероприятий «Обеспечение мероприятий по благоустройству мест массового отдыха населения (городских парков) на территории Починковского городского поселения Починковского района Смоленской области».</w:t>
      </w:r>
    </w:p>
    <w:p w:rsidR="000507D3" w:rsidRPr="000507D3" w:rsidRDefault="000507D3" w:rsidP="00BA124E">
      <w:pPr>
        <w:spacing w:after="0" w:line="240" w:lineRule="auto"/>
        <w:ind w:firstLine="709"/>
        <w:jc w:val="both"/>
        <w:rPr>
          <w:rFonts w:ascii="Times New Roman" w:eastAsia="Times New Roman" w:hAnsi="Times New Roman"/>
          <w:sz w:val="28"/>
          <w:szCs w:val="28"/>
          <w:lang w:eastAsia="ru-RU"/>
        </w:rPr>
      </w:pPr>
      <w:r w:rsidRPr="000507D3">
        <w:rPr>
          <w:rFonts w:ascii="Times New Roman" w:eastAsia="Times New Roman" w:hAnsi="Times New Roman"/>
          <w:sz w:val="28"/>
          <w:szCs w:val="28"/>
          <w:lang w:eastAsia="ru-RU"/>
        </w:rPr>
        <w:t xml:space="preserve">Согласно, муниципальной программе </w:t>
      </w:r>
      <w:r w:rsidRPr="000507D3">
        <w:rPr>
          <w:rFonts w:ascii="Times New Roman" w:eastAsia="Times New Roman" w:hAnsi="Times New Roman"/>
          <w:bCs/>
          <w:sz w:val="28"/>
          <w:szCs w:val="28"/>
          <w:lang w:eastAsia="ru-RU"/>
        </w:rPr>
        <w:t xml:space="preserve">планируемый </w:t>
      </w:r>
      <w:r w:rsidRPr="000507D3">
        <w:rPr>
          <w:rFonts w:ascii="Times New Roman" w:eastAsia="Times New Roman" w:hAnsi="Times New Roman"/>
          <w:sz w:val="28"/>
          <w:szCs w:val="28"/>
          <w:lang w:eastAsia="ru-RU"/>
        </w:rPr>
        <w:t>объем ассигнований на 202</w:t>
      </w:r>
      <w:r w:rsidR="00BA124E">
        <w:rPr>
          <w:rFonts w:ascii="Times New Roman" w:eastAsia="Times New Roman" w:hAnsi="Times New Roman"/>
          <w:sz w:val="28"/>
          <w:szCs w:val="28"/>
          <w:lang w:eastAsia="ru-RU"/>
        </w:rPr>
        <w:t>4</w:t>
      </w:r>
      <w:r w:rsidRPr="000507D3">
        <w:rPr>
          <w:rFonts w:ascii="Times New Roman" w:eastAsia="Times New Roman" w:hAnsi="Times New Roman"/>
          <w:sz w:val="28"/>
          <w:szCs w:val="28"/>
          <w:lang w:eastAsia="ru-RU"/>
        </w:rPr>
        <w:t xml:space="preserve"> год составил – </w:t>
      </w:r>
      <w:r w:rsidR="00BA124E">
        <w:rPr>
          <w:rFonts w:ascii="Times New Roman" w:eastAsia="Times New Roman" w:hAnsi="Times New Roman"/>
          <w:sz w:val="28"/>
          <w:szCs w:val="28"/>
          <w:lang w:eastAsia="ru-RU"/>
        </w:rPr>
        <w:t>6030,3</w:t>
      </w:r>
      <w:r w:rsidRPr="000507D3">
        <w:rPr>
          <w:rFonts w:ascii="Times New Roman" w:eastAsia="Times New Roman" w:hAnsi="Times New Roman"/>
          <w:sz w:val="28"/>
          <w:szCs w:val="28"/>
          <w:lang w:eastAsia="ru-RU"/>
        </w:rPr>
        <w:t xml:space="preserve"> тыс. руб., фактически освоено – </w:t>
      </w:r>
      <w:r w:rsidR="00BA124E">
        <w:rPr>
          <w:rFonts w:ascii="Times New Roman" w:eastAsia="Times New Roman" w:hAnsi="Times New Roman"/>
          <w:sz w:val="28"/>
          <w:szCs w:val="28"/>
          <w:lang w:eastAsia="ru-RU"/>
        </w:rPr>
        <w:t>6030,3</w:t>
      </w:r>
      <w:r w:rsidRPr="000507D3">
        <w:rPr>
          <w:rFonts w:ascii="Times New Roman" w:eastAsia="Times New Roman" w:hAnsi="Times New Roman"/>
          <w:sz w:val="28"/>
          <w:szCs w:val="28"/>
          <w:lang w:eastAsia="ru-RU"/>
        </w:rPr>
        <w:t xml:space="preserve"> тыс. руб., что составило 100%.</w:t>
      </w:r>
    </w:p>
    <w:p w:rsidR="000507D3" w:rsidRPr="000507D3" w:rsidRDefault="000507D3" w:rsidP="000507D3">
      <w:pPr>
        <w:spacing w:after="0"/>
        <w:ind w:firstLine="709"/>
        <w:jc w:val="both"/>
        <w:rPr>
          <w:rFonts w:ascii="Times New Roman" w:eastAsia="Times New Roman" w:hAnsi="Times New Roman"/>
          <w:sz w:val="28"/>
          <w:szCs w:val="28"/>
          <w:lang w:eastAsia="ru-RU"/>
        </w:rPr>
      </w:pPr>
      <w:proofErr w:type="gramStart"/>
      <w:r w:rsidRPr="000507D3">
        <w:rPr>
          <w:rFonts w:ascii="Times New Roman" w:eastAsia="Times New Roman" w:hAnsi="Times New Roman"/>
          <w:sz w:val="28"/>
          <w:szCs w:val="28"/>
          <w:lang w:eastAsia="ru-RU"/>
        </w:rPr>
        <w:t xml:space="preserve">В </w:t>
      </w:r>
      <w:r w:rsidR="00B22F24">
        <w:rPr>
          <w:rFonts w:ascii="Times New Roman" w:eastAsia="Times New Roman" w:hAnsi="Times New Roman"/>
          <w:sz w:val="28"/>
          <w:szCs w:val="28"/>
          <w:lang w:eastAsia="ru-RU"/>
        </w:rPr>
        <w:t>региональном проекте</w:t>
      </w:r>
      <w:r w:rsidRPr="000507D3">
        <w:rPr>
          <w:rFonts w:ascii="Times New Roman" w:eastAsia="Times New Roman" w:hAnsi="Times New Roman"/>
          <w:sz w:val="28"/>
          <w:szCs w:val="28"/>
          <w:lang w:eastAsia="ru-RU"/>
        </w:rPr>
        <w:t xml:space="preserve"> «Формирование комфортной городской среды», расходы  на реализацию программ формирование современной городской среды составляли по плану – </w:t>
      </w:r>
      <w:r w:rsidR="00BA124E">
        <w:rPr>
          <w:rFonts w:ascii="Times New Roman" w:eastAsia="Times New Roman" w:hAnsi="Times New Roman"/>
          <w:sz w:val="28"/>
          <w:szCs w:val="28"/>
          <w:lang w:eastAsia="ru-RU"/>
        </w:rPr>
        <w:t>4109,6</w:t>
      </w:r>
      <w:r w:rsidRPr="000507D3">
        <w:rPr>
          <w:rFonts w:ascii="Times New Roman" w:eastAsia="Times New Roman" w:hAnsi="Times New Roman"/>
          <w:sz w:val="28"/>
          <w:szCs w:val="28"/>
          <w:lang w:eastAsia="ru-RU"/>
        </w:rPr>
        <w:t xml:space="preserve">  тыс. руб., фактически освоено – </w:t>
      </w:r>
      <w:r w:rsidR="00BA124E">
        <w:rPr>
          <w:rFonts w:ascii="Times New Roman" w:eastAsia="Times New Roman" w:hAnsi="Times New Roman"/>
          <w:sz w:val="28"/>
          <w:szCs w:val="28"/>
          <w:lang w:eastAsia="ru-RU"/>
        </w:rPr>
        <w:t>4109,6</w:t>
      </w:r>
      <w:r w:rsidRPr="000507D3">
        <w:rPr>
          <w:rFonts w:ascii="Times New Roman" w:eastAsia="Times New Roman" w:hAnsi="Times New Roman"/>
          <w:sz w:val="28"/>
          <w:szCs w:val="28"/>
          <w:lang w:eastAsia="ru-RU"/>
        </w:rPr>
        <w:t xml:space="preserve">  тыс. руб., что составило 100%, из них </w:t>
      </w:r>
      <w:r w:rsidR="00B22F24">
        <w:rPr>
          <w:rFonts w:ascii="Times New Roman" w:eastAsia="Times New Roman" w:hAnsi="Times New Roman"/>
          <w:sz w:val="28"/>
          <w:szCs w:val="28"/>
          <w:lang w:eastAsia="ru-RU"/>
        </w:rPr>
        <w:t>130,9</w:t>
      </w:r>
      <w:r w:rsidRPr="000507D3">
        <w:rPr>
          <w:rFonts w:ascii="Times New Roman" w:eastAsia="Times New Roman" w:hAnsi="Times New Roman"/>
          <w:sz w:val="28"/>
          <w:szCs w:val="28"/>
          <w:lang w:eastAsia="ru-RU"/>
        </w:rPr>
        <w:t xml:space="preserve"> тыс. руб. - Средства областного бюджета</w:t>
      </w:r>
      <w:r w:rsidR="00B22F24">
        <w:rPr>
          <w:rFonts w:ascii="Times New Roman" w:eastAsia="Times New Roman" w:hAnsi="Times New Roman"/>
          <w:sz w:val="28"/>
          <w:szCs w:val="28"/>
          <w:lang w:eastAsia="ru-RU"/>
        </w:rPr>
        <w:t>, 4232,6 тыс. руб.- средства федерального бюджета</w:t>
      </w:r>
      <w:r w:rsidRPr="000507D3">
        <w:rPr>
          <w:rFonts w:ascii="Times New Roman" w:eastAsia="Times New Roman" w:hAnsi="Times New Roman"/>
          <w:sz w:val="28"/>
          <w:szCs w:val="28"/>
          <w:lang w:eastAsia="ru-RU"/>
        </w:rPr>
        <w:t xml:space="preserve"> и 0,4 руб. - Средства бюджета муниципального образования Починковского городского поселения Починковского района Смоленской области.</w:t>
      </w:r>
      <w:proofErr w:type="gramEnd"/>
    </w:p>
    <w:p w:rsidR="000507D3" w:rsidRPr="000507D3" w:rsidRDefault="000507D3" w:rsidP="000507D3">
      <w:pPr>
        <w:spacing w:after="0"/>
        <w:ind w:firstLine="709"/>
        <w:jc w:val="both"/>
        <w:rPr>
          <w:rFonts w:ascii="Times New Roman" w:eastAsia="Times New Roman" w:hAnsi="Times New Roman"/>
          <w:sz w:val="28"/>
          <w:szCs w:val="28"/>
          <w:lang w:eastAsia="ru-RU"/>
        </w:rPr>
      </w:pPr>
      <w:r w:rsidRPr="000507D3">
        <w:rPr>
          <w:rFonts w:ascii="Times New Roman" w:eastAsia="Times New Roman" w:hAnsi="Times New Roman"/>
          <w:sz w:val="28"/>
          <w:szCs w:val="28"/>
          <w:lang w:eastAsia="ru-RU"/>
        </w:rPr>
        <w:t xml:space="preserve">В комплексе процессных мероприятий «Обеспечение мероприятий по благоустройству мест массового отдыха населения (городских парков) на территории Починковского городского поселения Починковского района Смоленской области» расходы  на благоустройство мест массового отдыха населения составляли по плану – </w:t>
      </w:r>
      <w:r w:rsidR="00BA124E">
        <w:rPr>
          <w:rFonts w:ascii="Times New Roman" w:eastAsia="Times New Roman" w:hAnsi="Times New Roman"/>
          <w:sz w:val="24"/>
          <w:szCs w:val="24"/>
          <w:lang w:eastAsia="ru-RU"/>
        </w:rPr>
        <w:t>1920,6</w:t>
      </w:r>
      <w:r w:rsidRPr="000507D3">
        <w:rPr>
          <w:rFonts w:ascii="Times New Roman" w:eastAsia="Times New Roman" w:hAnsi="Times New Roman"/>
          <w:sz w:val="24"/>
          <w:szCs w:val="24"/>
          <w:lang w:eastAsia="ru-RU"/>
        </w:rPr>
        <w:t xml:space="preserve"> </w:t>
      </w:r>
      <w:r w:rsidRPr="000507D3">
        <w:rPr>
          <w:rFonts w:ascii="Times New Roman" w:eastAsia="Times New Roman" w:hAnsi="Times New Roman"/>
          <w:sz w:val="28"/>
          <w:szCs w:val="28"/>
          <w:lang w:eastAsia="ru-RU"/>
        </w:rPr>
        <w:t xml:space="preserve">тыс. руб., фактически освоено – </w:t>
      </w:r>
      <w:r w:rsidR="00BA124E">
        <w:rPr>
          <w:rFonts w:ascii="Times New Roman" w:eastAsia="Times New Roman" w:hAnsi="Times New Roman"/>
          <w:sz w:val="24"/>
          <w:szCs w:val="24"/>
          <w:lang w:eastAsia="ru-RU"/>
        </w:rPr>
        <w:t>1920,6</w:t>
      </w:r>
      <w:r w:rsidRPr="000507D3">
        <w:rPr>
          <w:rFonts w:ascii="Times New Roman" w:eastAsia="Times New Roman" w:hAnsi="Times New Roman"/>
          <w:sz w:val="24"/>
          <w:szCs w:val="24"/>
          <w:lang w:eastAsia="ru-RU"/>
        </w:rPr>
        <w:t xml:space="preserve"> </w:t>
      </w:r>
      <w:r w:rsidRPr="000507D3">
        <w:rPr>
          <w:rFonts w:ascii="Times New Roman" w:eastAsia="Times New Roman" w:hAnsi="Times New Roman"/>
          <w:sz w:val="28"/>
          <w:szCs w:val="28"/>
          <w:lang w:eastAsia="ru-RU"/>
        </w:rPr>
        <w:t>тыс. руб., что составило 100%.</w:t>
      </w:r>
    </w:p>
    <w:p w:rsidR="000507D3" w:rsidRPr="000507D3" w:rsidRDefault="000507D3" w:rsidP="000507D3">
      <w:pPr>
        <w:spacing w:after="0" w:line="240" w:lineRule="auto"/>
        <w:ind w:firstLine="709"/>
        <w:jc w:val="both"/>
        <w:rPr>
          <w:rFonts w:ascii="Times New Roman" w:eastAsia="Times New Roman" w:hAnsi="Times New Roman"/>
          <w:sz w:val="28"/>
          <w:szCs w:val="28"/>
          <w:lang w:eastAsia="ru-RU"/>
        </w:rPr>
      </w:pPr>
    </w:p>
    <w:p w:rsidR="000507D3" w:rsidRPr="00BA124E" w:rsidRDefault="00E41A73" w:rsidP="00BA124E">
      <w:pPr>
        <w:jc w:val="both"/>
        <w:rPr>
          <w:rFonts w:ascii="Times New Roman" w:eastAsia="Times New Roman" w:hAnsi="Times New Roman"/>
          <w:sz w:val="28"/>
          <w:szCs w:val="28"/>
          <w:lang w:eastAsia="ru-RU"/>
        </w:rPr>
      </w:pPr>
      <w:r>
        <w:rPr>
          <w:rFonts w:ascii="Times New Roman" w:hAnsi="Times New Roman"/>
          <w:b/>
          <w:sz w:val="28"/>
          <w:szCs w:val="28"/>
        </w:rPr>
        <w:t>9</w:t>
      </w:r>
      <w:r w:rsidRPr="00B22F24">
        <w:rPr>
          <w:rFonts w:ascii="Times New Roman" w:hAnsi="Times New Roman"/>
          <w:b/>
          <w:sz w:val="28"/>
          <w:szCs w:val="28"/>
        </w:rPr>
        <w:t xml:space="preserve">.  Анализ </w:t>
      </w:r>
      <w:r>
        <w:rPr>
          <w:rFonts w:ascii="Times New Roman" w:hAnsi="Times New Roman"/>
          <w:b/>
          <w:sz w:val="28"/>
          <w:szCs w:val="28"/>
        </w:rPr>
        <w:t xml:space="preserve">выполнения показателей реализации основных мероприятий муниципальной программы </w:t>
      </w:r>
      <w:r w:rsidRPr="001E48C9">
        <w:rPr>
          <w:rFonts w:ascii="Times New Roman" w:hAnsi="Times New Roman"/>
          <w:b/>
          <w:sz w:val="28"/>
          <w:szCs w:val="28"/>
          <w:u w:val="single"/>
        </w:rPr>
        <w:t>«</w:t>
      </w:r>
      <w:r>
        <w:rPr>
          <w:rFonts w:ascii="Times New Roman" w:hAnsi="Times New Roman"/>
          <w:b/>
          <w:sz w:val="28"/>
          <w:szCs w:val="28"/>
          <w:u w:val="single"/>
        </w:rPr>
        <w:t>Комплексное развитие сельских территорий муниципального образования</w:t>
      </w:r>
      <w:r w:rsidRPr="001E48C9">
        <w:rPr>
          <w:rFonts w:ascii="Times New Roman" w:hAnsi="Times New Roman"/>
          <w:b/>
          <w:sz w:val="28"/>
          <w:szCs w:val="28"/>
          <w:u w:val="single"/>
        </w:rPr>
        <w:t xml:space="preserve"> Починковского городского поселения Починковского района Смоленской области»</w:t>
      </w:r>
      <w:proofErr w:type="gramStart"/>
      <w:r w:rsidRPr="001E48C9">
        <w:rPr>
          <w:rFonts w:ascii="Times New Roman" w:hAnsi="Times New Roman"/>
          <w:b/>
          <w:sz w:val="28"/>
          <w:szCs w:val="28"/>
          <w:u w:val="single"/>
        </w:rPr>
        <w:t xml:space="preserve"> .</w:t>
      </w:r>
      <w:proofErr w:type="gramEnd"/>
      <w:r w:rsidRPr="001E48C9">
        <w:rPr>
          <w:rFonts w:ascii="Times New Roman" w:hAnsi="Times New Roman"/>
          <w:sz w:val="28"/>
          <w:szCs w:val="28"/>
        </w:rPr>
        <w:t xml:space="preserve"> </w:t>
      </w:r>
    </w:p>
    <w:p w:rsidR="00BA124E" w:rsidRPr="000507D3" w:rsidRDefault="00BA124E" w:rsidP="00BA124E">
      <w:pPr>
        <w:spacing w:after="0"/>
        <w:ind w:firstLine="709"/>
        <w:jc w:val="both"/>
        <w:rPr>
          <w:rFonts w:ascii="Times New Roman" w:eastAsia="Times New Roman" w:hAnsi="Times New Roman"/>
          <w:sz w:val="28"/>
          <w:szCs w:val="28"/>
          <w:lang w:eastAsia="ru-RU"/>
        </w:rPr>
      </w:pPr>
      <w:r w:rsidRPr="000507D3">
        <w:rPr>
          <w:rFonts w:ascii="Times New Roman" w:eastAsia="Times New Roman" w:hAnsi="Times New Roman"/>
          <w:sz w:val="28"/>
          <w:szCs w:val="28"/>
          <w:lang w:eastAsia="ru-RU"/>
        </w:rPr>
        <w:t>Отдел строительства и жилищно-коммунального хозяйства Администрация муниципального образования «Починковский район» Смоленской области сообщает, что муниципальная программа «</w:t>
      </w:r>
      <w:r>
        <w:rPr>
          <w:rFonts w:ascii="Times New Roman" w:eastAsia="Times New Roman" w:hAnsi="Times New Roman"/>
          <w:sz w:val="28"/>
          <w:szCs w:val="28"/>
          <w:lang w:eastAsia="ru-RU"/>
        </w:rPr>
        <w:t>Комплексное развитие сельских территорий муниципального образования</w:t>
      </w:r>
      <w:r w:rsidRPr="000507D3">
        <w:rPr>
          <w:rFonts w:ascii="Times New Roman" w:eastAsia="Times New Roman" w:hAnsi="Times New Roman"/>
          <w:sz w:val="28"/>
          <w:szCs w:val="28"/>
          <w:lang w:eastAsia="ru-RU"/>
        </w:rPr>
        <w:t xml:space="preserve"> Починковского городского поселения Починковского района Смоле</w:t>
      </w:r>
      <w:r>
        <w:rPr>
          <w:rFonts w:ascii="Times New Roman" w:eastAsia="Times New Roman" w:hAnsi="Times New Roman"/>
          <w:sz w:val="28"/>
          <w:szCs w:val="28"/>
          <w:lang w:eastAsia="ru-RU"/>
        </w:rPr>
        <w:t>нской области», включает в себя комплекс процессных мероприятий «Благоустройство Починковского городского поселения Починковского района Смоленской области. В рамках данного комплекса за 2024 год построена детская площадка в г. Починок ул. Строителей.</w:t>
      </w:r>
    </w:p>
    <w:p w:rsidR="00BA124E" w:rsidRPr="000507D3" w:rsidRDefault="00BA124E" w:rsidP="00BA124E">
      <w:pPr>
        <w:spacing w:after="0" w:line="240" w:lineRule="auto"/>
        <w:ind w:firstLine="709"/>
        <w:jc w:val="both"/>
        <w:rPr>
          <w:rFonts w:ascii="Times New Roman" w:eastAsia="Times New Roman" w:hAnsi="Times New Roman"/>
          <w:sz w:val="28"/>
          <w:szCs w:val="28"/>
          <w:lang w:eastAsia="ru-RU"/>
        </w:rPr>
      </w:pPr>
      <w:r w:rsidRPr="000507D3">
        <w:rPr>
          <w:rFonts w:ascii="Times New Roman" w:eastAsia="Times New Roman" w:hAnsi="Times New Roman"/>
          <w:sz w:val="28"/>
          <w:szCs w:val="28"/>
          <w:lang w:eastAsia="ru-RU"/>
        </w:rPr>
        <w:t xml:space="preserve">Согласно, муниципальной программе </w:t>
      </w:r>
      <w:r w:rsidRPr="000507D3">
        <w:rPr>
          <w:rFonts w:ascii="Times New Roman" w:eastAsia="Times New Roman" w:hAnsi="Times New Roman"/>
          <w:bCs/>
          <w:sz w:val="28"/>
          <w:szCs w:val="28"/>
          <w:lang w:eastAsia="ru-RU"/>
        </w:rPr>
        <w:t xml:space="preserve">планируемый </w:t>
      </w:r>
      <w:r w:rsidRPr="000507D3">
        <w:rPr>
          <w:rFonts w:ascii="Times New Roman" w:eastAsia="Times New Roman" w:hAnsi="Times New Roman"/>
          <w:sz w:val="28"/>
          <w:szCs w:val="28"/>
          <w:lang w:eastAsia="ru-RU"/>
        </w:rPr>
        <w:t>объем ассигнований на 202</w:t>
      </w:r>
      <w:r>
        <w:rPr>
          <w:rFonts w:ascii="Times New Roman" w:eastAsia="Times New Roman" w:hAnsi="Times New Roman"/>
          <w:sz w:val="28"/>
          <w:szCs w:val="28"/>
          <w:lang w:eastAsia="ru-RU"/>
        </w:rPr>
        <w:t>4</w:t>
      </w:r>
      <w:r w:rsidRPr="000507D3">
        <w:rPr>
          <w:rFonts w:ascii="Times New Roman" w:eastAsia="Times New Roman" w:hAnsi="Times New Roman"/>
          <w:sz w:val="28"/>
          <w:szCs w:val="28"/>
          <w:lang w:eastAsia="ru-RU"/>
        </w:rPr>
        <w:t xml:space="preserve"> год составил – </w:t>
      </w:r>
      <w:r>
        <w:rPr>
          <w:rFonts w:ascii="Times New Roman" w:eastAsia="Times New Roman" w:hAnsi="Times New Roman"/>
          <w:sz w:val="28"/>
          <w:szCs w:val="28"/>
          <w:lang w:eastAsia="ru-RU"/>
        </w:rPr>
        <w:t>3048,4</w:t>
      </w:r>
      <w:r w:rsidRPr="000507D3">
        <w:rPr>
          <w:rFonts w:ascii="Times New Roman" w:eastAsia="Times New Roman" w:hAnsi="Times New Roman"/>
          <w:sz w:val="28"/>
          <w:szCs w:val="28"/>
          <w:lang w:eastAsia="ru-RU"/>
        </w:rPr>
        <w:t xml:space="preserve"> тыс. руб., фактически освоено – </w:t>
      </w:r>
      <w:r w:rsidR="00FE12F8">
        <w:rPr>
          <w:rFonts w:ascii="Times New Roman" w:eastAsia="Times New Roman" w:hAnsi="Times New Roman"/>
          <w:sz w:val="28"/>
          <w:szCs w:val="28"/>
          <w:lang w:eastAsia="ru-RU"/>
        </w:rPr>
        <w:t>2874,2</w:t>
      </w:r>
      <w:r w:rsidRPr="000507D3">
        <w:rPr>
          <w:rFonts w:ascii="Times New Roman" w:eastAsia="Times New Roman" w:hAnsi="Times New Roman"/>
          <w:sz w:val="28"/>
          <w:szCs w:val="28"/>
          <w:lang w:eastAsia="ru-RU"/>
        </w:rPr>
        <w:t xml:space="preserve"> тыс. руб., что составило </w:t>
      </w:r>
      <w:r w:rsidR="00FE12F8">
        <w:rPr>
          <w:rFonts w:ascii="Times New Roman" w:eastAsia="Times New Roman" w:hAnsi="Times New Roman"/>
          <w:sz w:val="28"/>
          <w:szCs w:val="28"/>
          <w:lang w:eastAsia="ru-RU"/>
        </w:rPr>
        <w:t>94</w:t>
      </w:r>
      <w:bookmarkStart w:id="0" w:name="_GoBack"/>
      <w:bookmarkEnd w:id="0"/>
      <w:r w:rsidRPr="000507D3">
        <w:rPr>
          <w:rFonts w:ascii="Times New Roman" w:eastAsia="Times New Roman" w:hAnsi="Times New Roman"/>
          <w:sz w:val="28"/>
          <w:szCs w:val="28"/>
          <w:lang w:eastAsia="ru-RU"/>
        </w:rPr>
        <w:t>%.</w:t>
      </w:r>
    </w:p>
    <w:p w:rsidR="000507D3" w:rsidRPr="000507D3" w:rsidRDefault="000507D3" w:rsidP="000507D3">
      <w:pPr>
        <w:shd w:val="clear" w:color="auto" w:fill="FFFFFF"/>
        <w:tabs>
          <w:tab w:val="left" w:pos="284"/>
        </w:tabs>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B145FC" w:rsidRPr="001E48C9" w:rsidRDefault="00B145FC" w:rsidP="000507D3">
      <w:pPr>
        <w:spacing w:after="0" w:line="240" w:lineRule="auto"/>
        <w:jc w:val="both"/>
        <w:rPr>
          <w:rFonts w:ascii="Times New Roman" w:hAnsi="Times New Roman"/>
          <w:sz w:val="28"/>
          <w:szCs w:val="28"/>
        </w:rPr>
      </w:pPr>
    </w:p>
    <w:sectPr w:rsidR="00B145FC" w:rsidRPr="001E48C9" w:rsidSect="001E48C9">
      <w:headerReference w:type="default" r:id="rId9"/>
      <w:pgSz w:w="11906" w:h="16838"/>
      <w:pgMar w:top="1134" w:right="709" w:bottom="1134"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69C" w:rsidRDefault="00E4069C" w:rsidP="00462A1A">
      <w:pPr>
        <w:spacing w:after="0" w:line="240" w:lineRule="auto"/>
      </w:pPr>
      <w:r>
        <w:separator/>
      </w:r>
    </w:p>
  </w:endnote>
  <w:endnote w:type="continuationSeparator" w:id="0">
    <w:p w:rsidR="00E4069C" w:rsidRDefault="00E4069C" w:rsidP="00462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69C" w:rsidRDefault="00E4069C" w:rsidP="00462A1A">
      <w:pPr>
        <w:spacing w:after="0" w:line="240" w:lineRule="auto"/>
      </w:pPr>
      <w:r>
        <w:separator/>
      </w:r>
    </w:p>
  </w:footnote>
  <w:footnote w:type="continuationSeparator" w:id="0">
    <w:p w:rsidR="00E4069C" w:rsidRDefault="00E4069C" w:rsidP="00462A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A1A" w:rsidRDefault="00462A1A" w:rsidP="005012A1">
    <w:pPr>
      <w:pStyle w:val="a5"/>
    </w:pPr>
  </w:p>
  <w:p w:rsidR="00462A1A" w:rsidRDefault="00462A1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B5573"/>
    <w:multiLevelType w:val="hybridMultilevel"/>
    <w:tmpl w:val="4168BF64"/>
    <w:lvl w:ilvl="0" w:tplc="43A8DB86">
      <w:start w:val="1"/>
      <w:numFmt w:val="decimal"/>
      <w:lvlText w:val="%1."/>
      <w:lvlJc w:val="left"/>
      <w:pPr>
        <w:ind w:left="1498" w:hanging="93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1C1B6C0C"/>
    <w:multiLevelType w:val="hybridMultilevel"/>
    <w:tmpl w:val="0E1224AC"/>
    <w:lvl w:ilvl="0" w:tplc="BE30C67C">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3994AF6"/>
    <w:multiLevelType w:val="hybridMultilevel"/>
    <w:tmpl w:val="378AF8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E7E64C8"/>
    <w:multiLevelType w:val="hybridMultilevel"/>
    <w:tmpl w:val="0AD61A38"/>
    <w:lvl w:ilvl="0" w:tplc="FAAC37DA">
      <w:start w:val="1"/>
      <w:numFmt w:val="decimal"/>
      <w:lvlText w:val="%1."/>
      <w:lvlJc w:val="left"/>
      <w:pPr>
        <w:ind w:left="1353"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033355B"/>
    <w:multiLevelType w:val="hybridMultilevel"/>
    <w:tmpl w:val="F2DA2620"/>
    <w:lvl w:ilvl="0" w:tplc="1B50316A">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42F15FB2"/>
    <w:multiLevelType w:val="hybridMultilevel"/>
    <w:tmpl w:val="C7360590"/>
    <w:lvl w:ilvl="0" w:tplc="A9E8C2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81347E5"/>
    <w:multiLevelType w:val="hybridMultilevel"/>
    <w:tmpl w:val="63BCBB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A474937"/>
    <w:multiLevelType w:val="hybridMultilevel"/>
    <w:tmpl w:val="F7A07018"/>
    <w:lvl w:ilvl="0" w:tplc="CAAE28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702C1D63"/>
    <w:multiLevelType w:val="hybridMultilevel"/>
    <w:tmpl w:val="2A0A408A"/>
    <w:lvl w:ilvl="0" w:tplc="CCCC6BA6">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CC84BCA"/>
    <w:multiLevelType w:val="hybridMultilevel"/>
    <w:tmpl w:val="717033FE"/>
    <w:lvl w:ilvl="0" w:tplc="F128260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5"/>
  </w:num>
  <w:num w:numId="3">
    <w:abstractNumId w:val="8"/>
  </w:num>
  <w:num w:numId="4">
    <w:abstractNumId w:val="9"/>
  </w:num>
  <w:num w:numId="5">
    <w:abstractNumId w:val="7"/>
  </w:num>
  <w:num w:numId="6">
    <w:abstractNumId w:val="1"/>
  </w:num>
  <w:num w:numId="7">
    <w:abstractNumId w:val="6"/>
  </w:num>
  <w:num w:numId="8">
    <w:abstractNumId w:val="0"/>
  </w:num>
  <w:num w:numId="9">
    <w:abstractNumId w:val="4"/>
  </w:num>
  <w:num w:numId="10">
    <w:abstractNumId w:val="2"/>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53F"/>
    <w:rsid w:val="00030E1F"/>
    <w:rsid w:val="0003226A"/>
    <w:rsid w:val="000507D3"/>
    <w:rsid w:val="000618A3"/>
    <w:rsid w:val="00072697"/>
    <w:rsid w:val="0008535E"/>
    <w:rsid w:val="000B060C"/>
    <w:rsid w:val="000B2F2C"/>
    <w:rsid w:val="000D7ED2"/>
    <w:rsid w:val="000F5750"/>
    <w:rsid w:val="0010482C"/>
    <w:rsid w:val="0011568A"/>
    <w:rsid w:val="001276F3"/>
    <w:rsid w:val="00134C1A"/>
    <w:rsid w:val="00143E97"/>
    <w:rsid w:val="00150AB1"/>
    <w:rsid w:val="0015169B"/>
    <w:rsid w:val="00164DF6"/>
    <w:rsid w:val="00184A84"/>
    <w:rsid w:val="001A4F81"/>
    <w:rsid w:val="001B0582"/>
    <w:rsid w:val="001D0183"/>
    <w:rsid w:val="001E48C9"/>
    <w:rsid w:val="001E6B0E"/>
    <w:rsid w:val="001F1974"/>
    <w:rsid w:val="001F586C"/>
    <w:rsid w:val="002025AF"/>
    <w:rsid w:val="00207290"/>
    <w:rsid w:val="00241080"/>
    <w:rsid w:val="00244CA0"/>
    <w:rsid w:val="0024724D"/>
    <w:rsid w:val="0024765F"/>
    <w:rsid w:val="00284581"/>
    <w:rsid w:val="002E2764"/>
    <w:rsid w:val="002F00AF"/>
    <w:rsid w:val="0031353F"/>
    <w:rsid w:val="00327440"/>
    <w:rsid w:val="00367F8C"/>
    <w:rsid w:val="003967D7"/>
    <w:rsid w:val="003B03ED"/>
    <w:rsid w:val="003C240C"/>
    <w:rsid w:val="003F452C"/>
    <w:rsid w:val="003F5D04"/>
    <w:rsid w:val="00405E1E"/>
    <w:rsid w:val="00462A1A"/>
    <w:rsid w:val="00481AE4"/>
    <w:rsid w:val="00493F7F"/>
    <w:rsid w:val="00494E83"/>
    <w:rsid w:val="00496AE6"/>
    <w:rsid w:val="005012A1"/>
    <w:rsid w:val="0051048B"/>
    <w:rsid w:val="005225F7"/>
    <w:rsid w:val="0055356C"/>
    <w:rsid w:val="00592F16"/>
    <w:rsid w:val="005B2FCB"/>
    <w:rsid w:val="005B55F6"/>
    <w:rsid w:val="005D6BCB"/>
    <w:rsid w:val="005F5B3C"/>
    <w:rsid w:val="0062140B"/>
    <w:rsid w:val="00651AF1"/>
    <w:rsid w:val="00664D08"/>
    <w:rsid w:val="006807EF"/>
    <w:rsid w:val="00686427"/>
    <w:rsid w:val="006A411D"/>
    <w:rsid w:val="006C27AA"/>
    <w:rsid w:val="006C7152"/>
    <w:rsid w:val="006D6EB8"/>
    <w:rsid w:val="007326E9"/>
    <w:rsid w:val="00741EFB"/>
    <w:rsid w:val="00761CF0"/>
    <w:rsid w:val="007625C5"/>
    <w:rsid w:val="00783294"/>
    <w:rsid w:val="007A58E7"/>
    <w:rsid w:val="007D5F2A"/>
    <w:rsid w:val="007E7AD4"/>
    <w:rsid w:val="007F1D63"/>
    <w:rsid w:val="0081707A"/>
    <w:rsid w:val="00825451"/>
    <w:rsid w:val="00860C16"/>
    <w:rsid w:val="0086210A"/>
    <w:rsid w:val="00876180"/>
    <w:rsid w:val="00892259"/>
    <w:rsid w:val="008961D1"/>
    <w:rsid w:val="008D7EF3"/>
    <w:rsid w:val="008E0855"/>
    <w:rsid w:val="008E172B"/>
    <w:rsid w:val="008E25BC"/>
    <w:rsid w:val="00917B2F"/>
    <w:rsid w:val="009263A0"/>
    <w:rsid w:val="00965827"/>
    <w:rsid w:val="009C53CC"/>
    <w:rsid w:val="009E0D51"/>
    <w:rsid w:val="009F3279"/>
    <w:rsid w:val="009F65D3"/>
    <w:rsid w:val="00A00B18"/>
    <w:rsid w:val="00A07F86"/>
    <w:rsid w:val="00A14E30"/>
    <w:rsid w:val="00A438BB"/>
    <w:rsid w:val="00A4619F"/>
    <w:rsid w:val="00A91670"/>
    <w:rsid w:val="00A91E39"/>
    <w:rsid w:val="00AA084D"/>
    <w:rsid w:val="00AA4C20"/>
    <w:rsid w:val="00AA7B25"/>
    <w:rsid w:val="00AC0074"/>
    <w:rsid w:val="00B145FC"/>
    <w:rsid w:val="00B22F24"/>
    <w:rsid w:val="00B421AB"/>
    <w:rsid w:val="00B43182"/>
    <w:rsid w:val="00B544B6"/>
    <w:rsid w:val="00B769AA"/>
    <w:rsid w:val="00B809E0"/>
    <w:rsid w:val="00BA124E"/>
    <w:rsid w:val="00BB73E8"/>
    <w:rsid w:val="00BC3650"/>
    <w:rsid w:val="00C0684C"/>
    <w:rsid w:val="00C12188"/>
    <w:rsid w:val="00C15A8C"/>
    <w:rsid w:val="00C457C1"/>
    <w:rsid w:val="00C500B5"/>
    <w:rsid w:val="00C5409D"/>
    <w:rsid w:val="00C854DF"/>
    <w:rsid w:val="00CA1229"/>
    <w:rsid w:val="00CA36D8"/>
    <w:rsid w:val="00CC4091"/>
    <w:rsid w:val="00CD0EF5"/>
    <w:rsid w:val="00D038BD"/>
    <w:rsid w:val="00D73E84"/>
    <w:rsid w:val="00D805AF"/>
    <w:rsid w:val="00DA222C"/>
    <w:rsid w:val="00DB66F6"/>
    <w:rsid w:val="00DC33A5"/>
    <w:rsid w:val="00DC3DA9"/>
    <w:rsid w:val="00DD4181"/>
    <w:rsid w:val="00DD6CCE"/>
    <w:rsid w:val="00DE5377"/>
    <w:rsid w:val="00E04662"/>
    <w:rsid w:val="00E22A66"/>
    <w:rsid w:val="00E4069C"/>
    <w:rsid w:val="00E41A73"/>
    <w:rsid w:val="00E55BBB"/>
    <w:rsid w:val="00E670F0"/>
    <w:rsid w:val="00E7320E"/>
    <w:rsid w:val="00E82103"/>
    <w:rsid w:val="00ED014C"/>
    <w:rsid w:val="00EF3644"/>
    <w:rsid w:val="00F039A5"/>
    <w:rsid w:val="00F4239D"/>
    <w:rsid w:val="00F60B67"/>
    <w:rsid w:val="00F77A5B"/>
    <w:rsid w:val="00F77E1C"/>
    <w:rsid w:val="00FC4613"/>
    <w:rsid w:val="00FE12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53F"/>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353F"/>
    <w:pPr>
      <w:ind w:left="720"/>
      <w:contextualSpacing/>
    </w:pPr>
  </w:style>
  <w:style w:type="paragraph" w:styleId="a4">
    <w:name w:val="Normal (Web)"/>
    <w:basedOn w:val="a"/>
    <w:rsid w:val="005B55F6"/>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header"/>
    <w:basedOn w:val="a"/>
    <w:link w:val="a6"/>
    <w:uiPriority w:val="99"/>
    <w:rsid w:val="00462A1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62A1A"/>
    <w:rPr>
      <w:rFonts w:ascii="Calibri" w:eastAsia="Calibri" w:hAnsi="Calibri"/>
      <w:sz w:val="22"/>
      <w:szCs w:val="22"/>
      <w:lang w:eastAsia="en-US"/>
    </w:rPr>
  </w:style>
  <w:style w:type="paragraph" w:styleId="a7">
    <w:name w:val="footer"/>
    <w:basedOn w:val="a"/>
    <w:link w:val="a8"/>
    <w:rsid w:val="00462A1A"/>
    <w:pPr>
      <w:tabs>
        <w:tab w:val="center" w:pos="4677"/>
        <w:tab w:val="right" w:pos="9355"/>
      </w:tabs>
      <w:spacing w:after="0" w:line="240" w:lineRule="auto"/>
    </w:pPr>
  </w:style>
  <w:style w:type="character" w:customStyle="1" w:styleId="a8">
    <w:name w:val="Нижний колонтитул Знак"/>
    <w:basedOn w:val="a0"/>
    <w:link w:val="a7"/>
    <w:rsid w:val="00462A1A"/>
    <w:rPr>
      <w:rFonts w:ascii="Calibri" w:eastAsia="Calibri" w:hAnsi="Calibri"/>
      <w:sz w:val="22"/>
      <w:szCs w:val="22"/>
      <w:lang w:eastAsia="en-US"/>
    </w:rPr>
  </w:style>
  <w:style w:type="paragraph" w:customStyle="1" w:styleId="Default">
    <w:name w:val="Default"/>
    <w:rsid w:val="00F77A5B"/>
    <w:pPr>
      <w:autoSpaceDE w:val="0"/>
      <w:autoSpaceDN w:val="0"/>
      <w:adjustRightInd w:val="0"/>
    </w:pPr>
    <w:rPr>
      <w:color w:val="000000"/>
      <w:sz w:val="24"/>
      <w:szCs w:val="24"/>
    </w:rPr>
  </w:style>
  <w:style w:type="paragraph" w:styleId="a9">
    <w:name w:val="No Spacing"/>
    <w:uiPriority w:val="1"/>
    <w:qFormat/>
    <w:rsid w:val="008D7EF3"/>
  </w:style>
  <w:style w:type="paragraph" w:styleId="aa">
    <w:name w:val="Balloon Text"/>
    <w:basedOn w:val="a"/>
    <w:link w:val="ab"/>
    <w:rsid w:val="0062140B"/>
    <w:pPr>
      <w:spacing w:after="0" w:line="240" w:lineRule="auto"/>
    </w:pPr>
    <w:rPr>
      <w:rFonts w:ascii="Tahoma" w:hAnsi="Tahoma" w:cs="Tahoma"/>
      <w:sz w:val="16"/>
      <w:szCs w:val="16"/>
    </w:rPr>
  </w:style>
  <w:style w:type="character" w:customStyle="1" w:styleId="ab">
    <w:name w:val="Текст выноски Знак"/>
    <w:basedOn w:val="a0"/>
    <w:link w:val="aa"/>
    <w:rsid w:val="0062140B"/>
    <w:rPr>
      <w:rFonts w:ascii="Tahoma" w:eastAsia="Calibr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53F"/>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353F"/>
    <w:pPr>
      <w:ind w:left="720"/>
      <w:contextualSpacing/>
    </w:pPr>
  </w:style>
  <w:style w:type="paragraph" w:styleId="a4">
    <w:name w:val="Normal (Web)"/>
    <w:basedOn w:val="a"/>
    <w:rsid w:val="005B55F6"/>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header"/>
    <w:basedOn w:val="a"/>
    <w:link w:val="a6"/>
    <w:uiPriority w:val="99"/>
    <w:rsid w:val="00462A1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62A1A"/>
    <w:rPr>
      <w:rFonts w:ascii="Calibri" w:eastAsia="Calibri" w:hAnsi="Calibri"/>
      <w:sz w:val="22"/>
      <w:szCs w:val="22"/>
      <w:lang w:eastAsia="en-US"/>
    </w:rPr>
  </w:style>
  <w:style w:type="paragraph" w:styleId="a7">
    <w:name w:val="footer"/>
    <w:basedOn w:val="a"/>
    <w:link w:val="a8"/>
    <w:rsid w:val="00462A1A"/>
    <w:pPr>
      <w:tabs>
        <w:tab w:val="center" w:pos="4677"/>
        <w:tab w:val="right" w:pos="9355"/>
      </w:tabs>
      <w:spacing w:after="0" w:line="240" w:lineRule="auto"/>
    </w:pPr>
  </w:style>
  <w:style w:type="character" w:customStyle="1" w:styleId="a8">
    <w:name w:val="Нижний колонтитул Знак"/>
    <w:basedOn w:val="a0"/>
    <w:link w:val="a7"/>
    <w:rsid w:val="00462A1A"/>
    <w:rPr>
      <w:rFonts w:ascii="Calibri" w:eastAsia="Calibri" w:hAnsi="Calibri"/>
      <w:sz w:val="22"/>
      <w:szCs w:val="22"/>
      <w:lang w:eastAsia="en-US"/>
    </w:rPr>
  </w:style>
  <w:style w:type="paragraph" w:customStyle="1" w:styleId="Default">
    <w:name w:val="Default"/>
    <w:rsid w:val="00F77A5B"/>
    <w:pPr>
      <w:autoSpaceDE w:val="0"/>
      <w:autoSpaceDN w:val="0"/>
      <w:adjustRightInd w:val="0"/>
    </w:pPr>
    <w:rPr>
      <w:color w:val="000000"/>
      <w:sz w:val="24"/>
      <w:szCs w:val="24"/>
    </w:rPr>
  </w:style>
  <w:style w:type="paragraph" w:styleId="a9">
    <w:name w:val="No Spacing"/>
    <w:uiPriority w:val="1"/>
    <w:qFormat/>
    <w:rsid w:val="008D7EF3"/>
  </w:style>
  <w:style w:type="paragraph" w:styleId="aa">
    <w:name w:val="Balloon Text"/>
    <w:basedOn w:val="a"/>
    <w:link w:val="ab"/>
    <w:rsid w:val="0062140B"/>
    <w:pPr>
      <w:spacing w:after="0" w:line="240" w:lineRule="auto"/>
    </w:pPr>
    <w:rPr>
      <w:rFonts w:ascii="Tahoma" w:hAnsi="Tahoma" w:cs="Tahoma"/>
      <w:sz w:val="16"/>
      <w:szCs w:val="16"/>
    </w:rPr>
  </w:style>
  <w:style w:type="character" w:customStyle="1" w:styleId="ab">
    <w:name w:val="Текст выноски Знак"/>
    <w:basedOn w:val="a0"/>
    <w:link w:val="aa"/>
    <w:rsid w:val="0062140B"/>
    <w:rPr>
      <w:rFonts w:ascii="Tahoma" w:eastAsia="Calibr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380761">
      <w:bodyDiv w:val="1"/>
      <w:marLeft w:val="0"/>
      <w:marRight w:val="0"/>
      <w:marTop w:val="0"/>
      <w:marBottom w:val="0"/>
      <w:divBdr>
        <w:top w:val="none" w:sz="0" w:space="0" w:color="auto"/>
        <w:left w:val="none" w:sz="0" w:space="0" w:color="auto"/>
        <w:bottom w:val="none" w:sz="0" w:space="0" w:color="auto"/>
        <w:right w:val="none" w:sz="0" w:space="0" w:color="auto"/>
      </w:divBdr>
    </w:div>
    <w:div w:id="493490578">
      <w:bodyDiv w:val="1"/>
      <w:marLeft w:val="0"/>
      <w:marRight w:val="0"/>
      <w:marTop w:val="0"/>
      <w:marBottom w:val="0"/>
      <w:divBdr>
        <w:top w:val="none" w:sz="0" w:space="0" w:color="auto"/>
        <w:left w:val="none" w:sz="0" w:space="0" w:color="auto"/>
        <w:bottom w:val="none" w:sz="0" w:space="0" w:color="auto"/>
        <w:right w:val="none" w:sz="0" w:space="0" w:color="auto"/>
      </w:divBdr>
    </w:div>
    <w:div w:id="88572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5AF68-6370-4FA5-BFAE-14E1D0341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1</Pages>
  <Words>2059</Words>
  <Characters>11742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смоленская</Company>
  <LinksUpToDate>false</LinksUpToDate>
  <CharactersWithSpaces>13774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починок</dc:creator>
  <cp:lastModifiedBy>User</cp:lastModifiedBy>
  <cp:revision>58</cp:revision>
  <cp:lastPrinted>2025-05-06T08:56:00Z</cp:lastPrinted>
  <dcterms:created xsi:type="dcterms:W3CDTF">2020-06-04T13:10:00Z</dcterms:created>
  <dcterms:modified xsi:type="dcterms:W3CDTF">2025-05-14T07:03:00Z</dcterms:modified>
</cp:coreProperties>
</file>